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63F98" w14:textId="77777777" w:rsidR="00AA78B7" w:rsidRPr="00ED6BED" w:rsidRDefault="00AA78B7" w:rsidP="00AA78B7">
      <w:pPr>
        <w:jc w:val="center"/>
        <w:rPr>
          <w:rFonts w:ascii="Verdana" w:hAnsi="Verdana"/>
          <w:sz w:val="20"/>
          <w:szCs w:val="20"/>
        </w:rPr>
      </w:pPr>
      <w:r w:rsidRPr="00ED6BED">
        <w:rPr>
          <w:rFonts w:ascii="Verdana" w:hAnsi="Verdana"/>
          <w:sz w:val="20"/>
          <w:szCs w:val="20"/>
        </w:rPr>
        <w:t xml:space="preserve">ZAPISNIK </w:t>
      </w:r>
    </w:p>
    <w:p w14:paraId="41228D47" w14:textId="77777777" w:rsidR="00AA78B7" w:rsidRPr="00ED6BED" w:rsidRDefault="00733BC9" w:rsidP="00AA78B7">
      <w:pPr>
        <w:jc w:val="both"/>
        <w:rPr>
          <w:rFonts w:ascii="Verdana" w:hAnsi="Verdana"/>
          <w:sz w:val="20"/>
          <w:szCs w:val="20"/>
        </w:rPr>
      </w:pPr>
      <w:r w:rsidRPr="00ED6BED">
        <w:rPr>
          <w:rFonts w:ascii="Verdana" w:hAnsi="Verdana"/>
          <w:sz w:val="20"/>
          <w:szCs w:val="20"/>
        </w:rPr>
        <w:t>sa 43</w:t>
      </w:r>
      <w:r w:rsidR="00AA78B7" w:rsidRPr="00ED6BED">
        <w:rPr>
          <w:rFonts w:ascii="Verdana" w:hAnsi="Verdana"/>
          <w:sz w:val="20"/>
          <w:szCs w:val="20"/>
        </w:rPr>
        <w:t>. elektronske sjednice Gradskog vijeć</w:t>
      </w:r>
      <w:r w:rsidRPr="00ED6BED">
        <w:rPr>
          <w:rFonts w:ascii="Verdana" w:hAnsi="Verdana"/>
          <w:sz w:val="20"/>
          <w:szCs w:val="20"/>
        </w:rPr>
        <w:t>a Grada Otoka koja je održana 20</w:t>
      </w:r>
      <w:r w:rsidR="00AA78B7" w:rsidRPr="00ED6BED">
        <w:rPr>
          <w:rFonts w:ascii="Verdana" w:hAnsi="Verdana"/>
          <w:sz w:val="20"/>
          <w:szCs w:val="20"/>
        </w:rPr>
        <w:t>. studenoga 2024. godine u 15,00 sati.</w:t>
      </w:r>
    </w:p>
    <w:p w14:paraId="6592AC37" w14:textId="77777777" w:rsidR="00AA78B7" w:rsidRPr="00ED6BED" w:rsidRDefault="00AA78B7" w:rsidP="00AA78B7">
      <w:pPr>
        <w:pStyle w:val="Bezproreda"/>
        <w:rPr>
          <w:rFonts w:ascii="Verdana" w:hAnsi="Verdana"/>
          <w:sz w:val="20"/>
          <w:szCs w:val="20"/>
        </w:rPr>
      </w:pPr>
      <w:r w:rsidRPr="00ED6BED">
        <w:rPr>
          <w:rFonts w:ascii="Verdana" w:hAnsi="Verdana"/>
          <w:sz w:val="20"/>
          <w:szCs w:val="20"/>
        </w:rPr>
        <w:t>U radu sjednice sudjelovali su:</w:t>
      </w:r>
    </w:p>
    <w:p w14:paraId="46E5A880" w14:textId="77777777" w:rsidR="00350F2C" w:rsidRPr="00ED6BED" w:rsidRDefault="00733BC9" w:rsidP="00733BC9">
      <w:pPr>
        <w:pStyle w:val="Bezproreda"/>
        <w:rPr>
          <w:rFonts w:ascii="Verdana" w:hAnsi="Verdana"/>
          <w:sz w:val="20"/>
          <w:szCs w:val="20"/>
        </w:rPr>
      </w:pPr>
      <w:r w:rsidRPr="00ED6BED">
        <w:rPr>
          <w:rFonts w:ascii="Verdana" w:hAnsi="Verdana"/>
          <w:sz w:val="20"/>
          <w:szCs w:val="20"/>
        </w:rPr>
        <w:t>Tomo Babić</w:t>
      </w:r>
    </w:p>
    <w:p w14:paraId="737E0D44" w14:textId="77777777" w:rsidR="00733BC9" w:rsidRPr="00ED6BED" w:rsidRDefault="00733BC9" w:rsidP="00733BC9">
      <w:pPr>
        <w:pStyle w:val="Bezproreda"/>
        <w:rPr>
          <w:rFonts w:ascii="Verdana" w:hAnsi="Verdana"/>
          <w:sz w:val="20"/>
          <w:szCs w:val="20"/>
        </w:rPr>
      </w:pPr>
      <w:r w:rsidRPr="00ED6BED">
        <w:rPr>
          <w:rFonts w:ascii="Verdana" w:hAnsi="Verdana"/>
          <w:sz w:val="20"/>
          <w:szCs w:val="20"/>
        </w:rPr>
        <w:t>Ivan Sluganović</w:t>
      </w:r>
    </w:p>
    <w:p w14:paraId="45CFD094" w14:textId="77777777" w:rsidR="00733BC9" w:rsidRPr="00ED6BED" w:rsidRDefault="00733BC9" w:rsidP="00AA78B7">
      <w:pPr>
        <w:pStyle w:val="Bezproreda"/>
        <w:rPr>
          <w:rFonts w:ascii="Verdana" w:hAnsi="Verdana"/>
          <w:sz w:val="20"/>
          <w:szCs w:val="20"/>
        </w:rPr>
      </w:pPr>
      <w:r w:rsidRPr="00ED6BED">
        <w:rPr>
          <w:rFonts w:ascii="Verdana" w:hAnsi="Verdana"/>
          <w:sz w:val="20"/>
          <w:szCs w:val="20"/>
        </w:rPr>
        <w:t>Filip Filipović</w:t>
      </w:r>
    </w:p>
    <w:p w14:paraId="5081A6BD" w14:textId="77777777" w:rsidR="00AA78B7" w:rsidRPr="00ED6BED" w:rsidRDefault="00733BC9" w:rsidP="00AA78B7">
      <w:pPr>
        <w:pStyle w:val="Bezproreda"/>
        <w:rPr>
          <w:rFonts w:ascii="Verdana" w:hAnsi="Verdana"/>
          <w:sz w:val="20"/>
          <w:szCs w:val="20"/>
        </w:rPr>
      </w:pPr>
      <w:r w:rsidRPr="00ED6BED">
        <w:rPr>
          <w:rFonts w:ascii="Verdana" w:hAnsi="Verdana"/>
          <w:sz w:val="20"/>
          <w:szCs w:val="20"/>
        </w:rPr>
        <w:t>Ivan Žagar</w:t>
      </w:r>
    </w:p>
    <w:p w14:paraId="18E68CDC" w14:textId="77777777" w:rsidR="00733BC9" w:rsidRPr="00ED6BED" w:rsidRDefault="00733BC9" w:rsidP="00733BC9">
      <w:pPr>
        <w:pStyle w:val="Bezproreda"/>
        <w:rPr>
          <w:rFonts w:ascii="Verdana" w:hAnsi="Verdana"/>
          <w:sz w:val="20"/>
          <w:szCs w:val="20"/>
        </w:rPr>
      </w:pPr>
      <w:r w:rsidRPr="00ED6BED">
        <w:rPr>
          <w:rFonts w:ascii="Verdana" w:hAnsi="Verdana"/>
          <w:sz w:val="20"/>
          <w:szCs w:val="20"/>
        </w:rPr>
        <w:t>Mile Matanović</w:t>
      </w:r>
    </w:p>
    <w:p w14:paraId="5FB6927C" w14:textId="77777777" w:rsidR="00350F2C" w:rsidRPr="00ED6BED" w:rsidRDefault="00733BC9" w:rsidP="00AA78B7">
      <w:pPr>
        <w:pStyle w:val="Bezproreda"/>
        <w:rPr>
          <w:rFonts w:ascii="Verdana" w:hAnsi="Verdana"/>
          <w:sz w:val="20"/>
          <w:szCs w:val="20"/>
        </w:rPr>
      </w:pPr>
      <w:r w:rsidRPr="00ED6BED">
        <w:rPr>
          <w:rFonts w:ascii="Verdana" w:hAnsi="Verdana"/>
          <w:sz w:val="20"/>
          <w:szCs w:val="20"/>
        </w:rPr>
        <w:t>Slavko Grgić</w:t>
      </w:r>
    </w:p>
    <w:p w14:paraId="7A1E9295" w14:textId="77777777" w:rsidR="00350F2C" w:rsidRPr="00ED6BED" w:rsidRDefault="00733BC9" w:rsidP="00733BC9">
      <w:pPr>
        <w:pStyle w:val="Bezproreda"/>
        <w:rPr>
          <w:rFonts w:ascii="Verdana" w:hAnsi="Verdana"/>
          <w:sz w:val="20"/>
          <w:szCs w:val="20"/>
        </w:rPr>
      </w:pPr>
      <w:r w:rsidRPr="00ED6BED">
        <w:rPr>
          <w:rFonts w:ascii="Verdana" w:hAnsi="Verdana"/>
          <w:sz w:val="20"/>
          <w:szCs w:val="20"/>
        </w:rPr>
        <w:t>Marija Čepo</w:t>
      </w:r>
    </w:p>
    <w:p w14:paraId="01EA61C8" w14:textId="77777777" w:rsidR="00733BC9" w:rsidRPr="00ED6BED" w:rsidRDefault="00733BC9" w:rsidP="00733BC9">
      <w:pPr>
        <w:pStyle w:val="Bezproreda"/>
        <w:rPr>
          <w:rFonts w:ascii="Verdana" w:hAnsi="Verdana"/>
          <w:sz w:val="20"/>
          <w:szCs w:val="20"/>
        </w:rPr>
      </w:pPr>
      <w:r w:rsidRPr="00ED6BED">
        <w:rPr>
          <w:rFonts w:ascii="Verdana" w:hAnsi="Verdana"/>
          <w:sz w:val="20"/>
          <w:szCs w:val="20"/>
        </w:rPr>
        <w:t>Milenko Drljepan</w:t>
      </w:r>
    </w:p>
    <w:p w14:paraId="17B5EEAE" w14:textId="77777777" w:rsidR="00733BC9" w:rsidRPr="00ED6BED" w:rsidRDefault="00733BC9" w:rsidP="00733BC9">
      <w:pPr>
        <w:pStyle w:val="Bezproreda"/>
        <w:rPr>
          <w:rFonts w:ascii="Verdana" w:hAnsi="Verdana"/>
          <w:sz w:val="20"/>
          <w:szCs w:val="20"/>
        </w:rPr>
      </w:pPr>
      <w:r w:rsidRPr="00ED6BED">
        <w:rPr>
          <w:rFonts w:ascii="Verdana" w:hAnsi="Verdana"/>
          <w:sz w:val="20"/>
          <w:szCs w:val="20"/>
        </w:rPr>
        <w:t>Zoran Popić</w:t>
      </w:r>
    </w:p>
    <w:p w14:paraId="39924575" w14:textId="77777777" w:rsidR="00733BC9" w:rsidRPr="00ED6BED" w:rsidRDefault="00733BC9" w:rsidP="00733BC9">
      <w:pPr>
        <w:pStyle w:val="Bezproreda"/>
        <w:rPr>
          <w:rFonts w:ascii="Verdana" w:hAnsi="Verdana"/>
          <w:sz w:val="20"/>
          <w:szCs w:val="20"/>
        </w:rPr>
      </w:pPr>
      <w:r w:rsidRPr="00ED6BED">
        <w:rPr>
          <w:rFonts w:ascii="Verdana" w:hAnsi="Verdana"/>
          <w:sz w:val="20"/>
          <w:szCs w:val="20"/>
        </w:rPr>
        <w:t>Dragan Bojić</w:t>
      </w:r>
    </w:p>
    <w:p w14:paraId="3B7F657B" w14:textId="77777777" w:rsidR="00350F2C" w:rsidRPr="00ED6BED" w:rsidRDefault="00312DFD" w:rsidP="00733BC9">
      <w:pPr>
        <w:pStyle w:val="Bezproreda"/>
        <w:rPr>
          <w:rFonts w:ascii="Verdana" w:hAnsi="Verdana"/>
          <w:sz w:val="20"/>
          <w:szCs w:val="20"/>
        </w:rPr>
      </w:pPr>
      <w:r w:rsidRPr="00ED6BED">
        <w:rPr>
          <w:rFonts w:ascii="Verdana" w:hAnsi="Verdana"/>
          <w:sz w:val="20"/>
          <w:szCs w:val="20"/>
        </w:rPr>
        <w:t>Stjepan Topalović</w:t>
      </w:r>
    </w:p>
    <w:p w14:paraId="21650091" w14:textId="77777777" w:rsidR="00733BC9" w:rsidRPr="00ED6BED" w:rsidRDefault="00733BC9" w:rsidP="00733BC9">
      <w:pPr>
        <w:pStyle w:val="Bezproreda"/>
        <w:rPr>
          <w:rFonts w:ascii="Verdana" w:hAnsi="Verdana"/>
          <w:sz w:val="20"/>
          <w:szCs w:val="20"/>
        </w:rPr>
      </w:pPr>
      <w:r w:rsidRPr="00ED6BED">
        <w:rPr>
          <w:rFonts w:ascii="Verdana" w:hAnsi="Verdana"/>
          <w:sz w:val="20"/>
          <w:szCs w:val="20"/>
        </w:rPr>
        <w:t>Dalibor Znahor</w:t>
      </w:r>
    </w:p>
    <w:p w14:paraId="3AD38F32" w14:textId="77777777" w:rsidR="00350F2C" w:rsidRPr="00ED6BED" w:rsidRDefault="00350F2C" w:rsidP="00733BC9">
      <w:pPr>
        <w:pStyle w:val="Bezproreda"/>
        <w:rPr>
          <w:rFonts w:ascii="Verdana" w:hAnsi="Verdana"/>
          <w:sz w:val="20"/>
          <w:szCs w:val="20"/>
        </w:rPr>
      </w:pPr>
    </w:p>
    <w:p w14:paraId="612946CE" w14:textId="77777777" w:rsidR="00AA78B7" w:rsidRPr="00ED6BED" w:rsidRDefault="00312DFD" w:rsidP="00AA78B7">
      <w:pPr>
        <w:pStyle w:val="Bezproreda"/>
        <w:rPr>
          <w:rFonts w:ascii="Verdana" w:hAnsi="Verdana"/>
          <w:sz w:val="20"/>
          <w:szCs w:val="20"/>
        </w:rPr>
      </w:pPr>
      <w:r w:rsidRPr="00ED6BED">
        <w:rPr>
          <w:rFonts w:ascii="Verdana" w:hAnsi="Verdana"/>
          <w:sz w:val="20"/>
          <w:szCs w:val="20"/>
        </w:rPr>
        <w:t>U radu sjednice nije sudjelovala Nikolina Cvitkušić.</w:t>
      </w:r>
    </w:p>
    <w:p w14:paraId="078E3E48" w14:textId="77777777" w:rsidR="00403CB1" w:rsidRPr="00ED6BED" w:rsidRDefault="00403CB1" w:rsidP="00AA78B7">
      <w:pPr>
        <w:pStyle w:val="Bezproreda"/>
        <w:rPr>
          <w:rFonts w:ascii="Verdana" w:hAnsi="Verdana"/>
          <w:sz w:val="20"/>
          <w:szCs w:val="20"/>
        </w:rPr>
      </w:pPr>
    </w:p>
    <w:p w14:paraId="76F803C7" w14:textId="77777777" w:rsidR="00403CB1" w:rsidRPr="00ED6BED" w:rsidRDefault="00403CB1" w:rsidP="00403CB1">
      <w:pPr>
        <w:pStyle w:val="Bezproreda"/>
        <w:jc w:val="both"/>
        <w:rPr>
          <w:rFonts w:ascii="Verdana" w:hAnsi="Verdana" w:cstheme="minorHAnsi"/>
          <w:sz w:val="20"/>
          <w:szCs w:val="20"/>
        </w:rPr>
      </w:pPr>
      <w:r w:rsidRPr="00ED6BED">
        <w:rPr>
          <w:rFonts w:ascii="Verdana" w:hAnsi="Verdana" w:cstheme="minorHAnsi"/>
          <w:sz w:val="20"/>
          <w:szCs w:val="20"/>
        </w:rPr>
        <w:t>Stjepan Topalović, predsjednik Gradskog vijeća, u suradnji s Mirkom Martinović, tajnikom Gradskog vijeća, poslao je 15. studenoga 2024. godine putem elektronske pošte poziv s pripadajućim materijalom vijećnicima Gradskog vijeća sljedećeg sadržaja:</w:t>
      </w:r>
    </w:p>
    <w:p w14:paraId="23B5EF44" w14:textId="77777777" w:rsidR="00403CB1" w:rsidRPr="00ED6BED" w:rsidRDefault="00403CB1" w:rsidP="00403CB1">
      <w:pPr>
        <w:pStyle w:val="Bezproreda"/>
        <w:jc w:val="both"/>
        <w:rPr>
          <w:rFonts w:ascii="Verdana" w:hAnsi="Verdana" w:cstheme="minorHAnsi"/>
          <w:sz w:val="20"/>
          <w:szCs w:val="20"/>
        </w:rPr>
      </w:pPr>
    </w:p>
    <w:p w14:paraId="15A8D4DA" w14:textId="77777777" w:rsidR="00403CB1" w:rsidRPr="00ED6BED" w:rsidRDefault="00403CB1" w:rsidP="00403CB1">
      <w:pPr>
        <w:tabs>
          <w:tab w:val="left" w:pos="540"/>
        </w:tabs>
        <w:jc w:val="both"/>
        <w:rPr>
          <w:rFonts w:ascii="Verdana" w:hAnsi="Verdana"/>
          <w:b/>
          <w:sz w:val="20"/>
          <w:szCs w:val="20"/>
        </w:rPr>
      </w:pPr>
      <w:r w:rsidRPr="00ED6BED">
        <w:rPr>
          <w:rFonts w:ascii="Verdana" w:hAnsi="Verdana"/>
          <w:sz w:val="20"/>
          <w:szCs w:val="20"/>
        </w:rPr>
        <w:t>Temeljem članka 37. stavka 4. Zakona o lokalnoj i područnoj (regionalnoj) samoupravi (NN 33/01, 60/01, 129/5, 109/07, 125/08, 36/09, 150/11, 144/12, 18/13, 137/15, 123/17 i 98/19) i članka 20., 21. i 27. Statuta Grada Otoka ("Službeni vjesnik" Županije vukovarsko-srijemske broj 14./09., 4/13., 6/18. i Službeni vjesnik Grada Otoka broj 2/20, 2/21 i 3/21), sazivam 43. sjednicu GRADSKOG VIJEĆA GRADA OTOKA,  koja će se održati ELEKTRONSKIM PUTEM</w:t>
      </w:r>
      <w:r w:rsidRPr="00ED6BED">
        <w:rPr>
          <w:rFonts w:ascii="Verdana" w:hAnsi="Verdana"/>
          <w:b/>
          <w:sz w:val="20"/>
          <w:szCs w:val="20"/>
        </w:rPr>
        <w:t xml:space="preserve"> </w:t>
      </w:r>
    </w:p>
    <w:p w14:paraId="08FA7E2C" w14:textId="77777777" w:rsidR="00403CB1" w:rsidRPr="00ED6BED" w:rsidRDefault="00403CB1" w:rsidP="00403CB1">
      <w:pPr>
        <w:tabs>
          <w:tab w:val="left" w:pos="540"/>
        </w:tabs>
        <w:jc w:val="both"/>
        <w:rPr>
          <w:rFonts w:ascii="Verdana" w:hAnsi="Verdana"/>
          <w:sz w:val="20"/>
          <w:szCs w:val="20"/>
          <w:u w:val="single"/>
        </w:rPr>
      </w:pPr>
      <w:r w:rsidRPr="00ED6BED">
        <w:rPr>
          <w:rFonts w:ascii="Verdana" w:hAnsi="Verdana"/>
          <w:sz w:val="20"/>
          <w:szCs w:val="20"/>
          <w:u w:val="single"/>
        </w:rPr>
        <w:t xml:space="preserve">20. studenoga /SRIJEDA/ 2024. godine u 15,00 sati </w:t>
      </w:r>
    </w:p>
    <w:p w14:paraId="0CC722B2" w14:textId="77777777" w:rsidR="00403CB1" w:rsidRPr="00ED6BED" w:rsidRDefault="00403CB1" w:rsidP="00403CB1">
      <w:pPr>
        <w:tabs>
          <w:tab w:val="left" w:pos="540"/>
          <w:tab w:val="right" w:pos="8646"/>
        </w:tabs>
        <w:jc w:val="both"/>
        <w:rPr>
          <w:rFonts w:ascii="Verdana" w:hAnsi="Verdana"/>
          <w:sz w:val="20"/>
          <w:szCs w:val="20"/>
        </w:rPr>
      </w:pPr>
      <w:r w:rsidRPr="00ED6BED">
        <w:rPr>
          <w:rFonts w:ascii="Verdana" w:hAnsi="Verdana"/>
          <w:sz w:val="20"/>
          <w:szCs w:val="20"/>
        </w:rPr>
        <w:tab/>
        <w:t>Za sjednicu predlažem slijedeći</w:t>
      </w:r>
    </w:p>
    <w:p w14:paraId="4E8ACFCB" w14:textId="77777777" w:rsidR="00403CB1" w:rsidRPr="00ED6BED" w:rsidRDefault="00403CB1" w:rsidP="00403CB1">
      <w:pPr>
        <w:tabs>
          <w:tab w:val="left" w:pos="540"/>
          <w:tab w:val="right" w:pos="8646"/>
        </w:tabs>
        <w:jc w:val="center"/>
        <w:rPr>
          <w:rFonts w:ascii="Verdana" w:hAnsi="Verdana"/>
          <w:sz w:val="20"/>
          <w:szCs w:val="20"/>
        </w:rPr>
      </w:pPr>
      <w:r w:rsidRPr="00ED6BED">
        <w:rPr>
          <w:rFonts w:ascii="Verdana" w:hAnsi="Verdana"/>
          <w:sz w:val="20"/>
          <w:szCs w:val="20"/>
        </w:rPr>
        <w:tab/>
        <w:t>DNEVNI RED</w:t>
      </w:r>
    </w:p>
    <w:p w14:paraId="3E528360" w14:textId="77777777" w:rsidR="00403CB1" w:rsidRPr="00ED6BED" w:rsidRDefault="00403CB1" w:rsidP="00403CB1">
      <w:pPr>
        <w:numPr>
          <w:ilvl w:val="0"/>
          <w:numId w:val="1"/>
        </w:numPr>
        <w:suppressAutoHyphens/>
        <w:spacing w:after="0" w:line="240" w:lineRule="auto"/>
        <w:jc w:val="both"/>
        <w:rPr>
          <w:rFonts w:ascii="Verdana" w:hAnsi="Verdana"/>
          <w:b/>
          <w:i/>
          <w:sz w:val="20"/>
          <w:szCs w:val="20"/>
        </w:rPr>
      </w:pPr>
      <w:r w:rsidRPr="00ED6BED">
        <w:rPr>
          <w:rFonts w:ascii="Verdana" w:hAnsi="Verdana"/>
          <w:sz w:val="20"/>
          <w:szCs w:val="20"/>
        </w:rPr>
        <w:t>Prijedlog Odluke o davanju prethodne suglasnosti na Statut Dječjeg vrtića Pupoljak Otok.</w:t>
      </w:r>
    </w:p>
    <w:p w14:paraId="7E86D18A" w14:textId="77777777" w:rsidR="00403CB1" w:rsidRPr="00ED6BED" w:rsidRDefault="00403CB1" w:rsidP="00403CB1">
      <w:pPr>
        <w:suppressAutoHyphens/>
        <w:spacing w:after="0" w:line="240" w:lineRule="auto"/>
        <w:jc w:val="both"/>
        <w:rPr>
          <w:rFonts w:ascii="Verdana" w:hAnsi="Verdana"/>
          <w:b/>
          <w:i/>
          <w:sz w:val="20"/>
          <w:szCs w:val="20"/>
        </w:rPr>
      </w:pPr>
    </w:p>
    <w:p w14:paraId="152188E8" w14:textId="77777777" w:rsidR="00403CB1" w:rsidRPr="00ED6BED" w:rsidRDefault="00403CB1" w:rsidP="00403CB1">
      <w:pPr>
        <w:suppressAutoHyphens/>
        <w:spacing w:after="0" w:line="240" w:lineRule="auto"/>
        <w:jc w:val="both"/>
        <w:rPr>
          <w:rFonts w:ascii="Verdana" w:hAnsi="Verdana"/>
          <w:i/>
          <w:sz w:val="20"/>
          <w:szCs w:val="20"/>
        </w:rPr>
      </w:pPr>
    </w:p>
    <w:p w14:paraId="428DE3CE" w14:textId="77777777" w:rsidR="00403CB1" w:rsidRPr="00ED6BED" w:rsidRDefault="00403CB1" w:rsidP="00403CB1">
      <w:pPr>
        <w:jc w:val="both"/>
        <w:rPr>
          <w:rFonts w:ascii="Verdana" w:hAnsi="Verdana"/>
          <w:i/>
          <w:sz w:val="20"/>
          <w:szCs w:val="20"/>
        </w:rPr>
      </w:pPr>
      <w:r w:rsidRPr="00ED6BED">
        <w:rPr>
          <w:rFonts w:ascii="Verdana" w:hAnsi="Verdana"/>
          <w:i/>
          <w:sz w:val="20"/>
          <w:szCs w:val="20"/>
        </w:rPr>
        <w:t xml:space="preserve">Molimo vijećnice i vijećnike da razmotrite materijale u privitku i dostavite svoje eventualne prijedloge </w:t>
      </w:r>
      <w:r w:rsidRPr="00ED6BED">
        <w:rPr>
          <w:rFonts w:ascii="Verdana" w:hAnsi="Verdana"/>
          <w:i/>
          <w:sz w:val="20"/>
          <w:szCs w:val="20"/>
          <w:u w:val="single"/>
        </w:rPr>
        <w:t xml:space="preserve">do 20.  studenoga /SRIJEDA/ 2024. do 12,00 sati te da do 15 sati </w:t>
      </w:r>
      <w:r w:rsidRPr="00ED6BED">
        <w:rPr>
          <w:rFonts w:ascii="Verdana" w:hAnsi="Verdana"/>
          <w:i/>
          <w:sz w:val="20"/>
          <w:szCs w:val="20"/>
        </w:rPr>
        <w:t xml:space="preserve">  istog dana glasujete ukoliko već ranije niste dostavili svoje očitovanje jeste li „za“, „protiv“ ili ste „suzdržani“. </w:t>
      </w:r>
    </w:p>
    <w:p w14:paraId="5869202A" w14:textId="77777777" w:rsidR="00AD6ECD" w:rsidRPr="00ED6BED" w:rsidRDefault="00AD6ECD" w:rsidP="00403CB1">
      <w:pPr>
        <w:suppressAutoHyphens/>
        <w:spacing w:after="0" w:line="240" w:lineRule="auto"/>
        <w:jc w:val="both"/>
        <w:rPr>
          <w:rFonts w:ascii="Verdana" w:hAnsi="Verdana" w:cstheme="minorHAnsi"/>
          <w:sz w:val="20"/>
          <w:szCs w:val="20"/>
        </w:rPr>
      </w:pPr>
    </w:p>
    <w:p w14:paraId="5403CC4A" w14:textId="77777777" w:rsidR="00403CB1" w:rsidRPr="00ED6BED" w:rsidRDefault="00403CB1" w:rsidP="00403CB1">
      <w:pPr>
        <w:suppressAutoHyphens/>
        <w:spacing w:after="0" w:line="240" w:lineRule="auto"/>
        <w:jc w:val="both"/>
        <w:rPr>
          <w:rFonts w:ascii="Verdana" w:hAnsi="Verdana" w:cstheme="minorHAnsi"/>
          <w:b/>
          <w:i/>
          <w:sz w:val="20"/>
          <w:szCs w:val="20"/>
        </w:rPr>
      </w:pPr>
      <w:r w:rsidRPr="00ED6BED">
        <w:rPr>
          <w:rFonts w:ascii="Verdana" w:hAnsi="Verdana" w:cstheme="minorHAnsi"/>
          <w:sz w:val="20"/>
          <w:szCs w:val="20"/>
        </w:rPr>
        <w:t>Ad1. Prijedlog Odluke o davanju prethodne suglasnosti na Statut Dječjeg vrtića Pupoljak Otok.</w:t>
      </w:r>
    </w:p>
    <w:p w14:paraId="30C11557" w14:textId="77777777" w:rsidR="00403CB1" w:rsidRPr="00ED6BED" w:rsidRDefault="00403CB1" w:rsidP="00403CB1">
      <w:pPr>
        <w:pStyle w:val="Bezproreda"/>
        <w:jc w:val="both"/>
        <w:rPr>
          <w:rFonts w:ascii="Verdana" w:hAnsi="Verdana" w:cstheme="minorHAnsi"/>
          <w:sz w:val="20"/>
          <w:szCs w:val="20"/>
        </w:rPr>
      </w:pPr>
    </w:p>
    <w:p w14:paraId="7A5C7801" w14:textId="77777777" w:rsidR="004441EA" w:rsidRPr="00ED6BED" w:rsidRDefault="00403CB1" w:rsidP="00403CB1">
      <w:pPr>
        <w:pStyle w:val="Bezproreda"/>
        <w:jc w:val="both"/>
        <w:rPr>
          <w:rFonts w:ascii="Verdana" w:hAnsi="Verdana" w:cstheme="minorHAnsi"/>
          <w:sz w:val="20"/>
          <w:szCs w:val="20"/>
        </w:rPr>
      </w:pPr>
      <w:r w:rsidRPr="00ED6BED">
        <w:rPr>
          <w:rFonts w:ascii="Verdana" w:hAnsi="Verdana" w:cstheme="minorHAnsi"/>
          <w:sz w:val="20"/>
          <w:szCs w:val="20"/>
        </w:rPr>
        <w:t xml:space="preserve">Priloženi materijali: Prijedlog Odluke </w:t>
      </w:r>
      <w:r w:rsidR="004441EA" w:rsidRPr="00ED6BED">
        <w:rPr>
          <w:rFonts w:ascii="Verdana" w:hAnsi="Verdana" w:cstheme="minorHAnsi"/>
          <w:sz w:val="20"/>
          <w:szCs w:val="20"/>
        </w:rPr>
        <w:t xml:space="preserve">o davanju prethodne suglasnosti na Statut Dječjeg vrtića Pupoljak Otok, Zahtjev </w:t>
      </w:r>
      <w:r w:rsidR="00AD6ECD" w:rsidRPr="00ED6BED">
        <w:rPr>
          <w:rFonts w:ascii="Verdana" w:hAnsi="Verdana" w:cstheme="minorHAnsi"/>
          <w:sz w:val="20"/>
          <w:szCs w:val="20"/>
        </w:rPr>
        <w:t xml:space="preserve">Upravnog vijeća </w:t>
      </w:r>
      <w:r w:rsidR="004441EA" w:rsidRPr="00ED6BED">
        <w:rPr>
          <w:rFonts w:ascii="Verdana" w:hAnsi="Verdana" w:cstheme="minorHAnsi"/>
          <w:sz w:val="20"/>
          <w:szCs w:val="20"/>
        </w:rPr>
        <w:t>Dječjeg vrtića Pupoljak Otok s obrazloženjem</w:t>
      </w:r>
      <w:r w:rsidR="00AD6ECD" w:rsidRPr="00ED6BED">
        <w:rPr>
          <w:rFonts w:ascii="Verdana" w:hAnsi="Verdana" w:cstheme="minorHAnsi"/>
          <w:sz w:val="20"/>
          <w:szCs w:val="20"/>
        </w:rPr>
        <w:t xml:space="preserve"> od 13. 11. 2024.</w:t>
      </w:r>
      <w:r w:rsidR="004441EA" w:rsidRPr="00ED6BED">
        <w:rPr>
          <w:rFonts w:ascii="Verdana" w:hAnsi="Verdana" w:cstheme="minorHAnsi"/>
          <w:sz w:val="20"/>
          <w:szCs w:val="20"/>
        </w:rPr>
        <w:t>, Odluka Upravnog vijeća Dječjeg vrtića Pupoljak o traženju prethodne suglasnosti na Statut i prijedlog Statuta Dječjeg vrtića Pupoljak Otok.</w:t>
      </w:r>
    </w:p>
    <w:p w14:paraId="4874B08E" w14:textId="77777777" w:rsidR="004C10D4" w:rsidRPr="00ED6BED" w:rsidRDefault="004C10D4" w:rsidP="004C10D4">
      <w:pPr>
        <w:rPr>
          <w:rFonts w:ascii="Verdana" w:hAnsi="Verdana"/>
          <w:sz w:val="20"/>
          <w:szCs w:val="20"/>
        </w:rPr>
      </w:pPr>
    </w:p>
    <w:p w14:paraId="3FA60A88" w14:textId="77777777" w:rsidR="004C10D4" w:rsidRPr="00ED6BED" w:rsidRDefault="004C10D4" w:rsidP="004C10D4">
      <w:pPr>
        <w:rPr>
          <w:rFonts w:ascii="Verdana" w:hAnsi="Verdana"/>
          <w:sz w:val="20"/>
          <w:szCs w:val="20"/>
        </w:rPr>
      </w:pPr>
      <w:r w:rsidRPr="00ED6BED">
        <w:rPr>
          <w:rFonts w:ascii="Verdana" w:hAnsi="Verdana"/>
          <w:sz w:val="20"/>
          <w:szCs w:val="20"/>
        </w:rPr>
        <w:lastRenderedPageBreak/>
        <w:t>PRIJEDLOG ODLUKE</w:t>
      </w:r>
    </w:p>
    <w:p w14:paraId="5FEEE02A" w14:textId="77777777" w:rsidR="004C10D4" w:rsidRPr="00ED6BED" w:rsidRDefault="004C10D4" w:rsidP="004C10D4">
      <w:pPr>
        <w:rPr>
          <w:rFonts w:ascii="Verdana" w:hAnsi="Verdana"/>
          <w:sz w:val="20"/>
          <w:szCs w:val="20"/>
        </w:rPr>
      </w:pPr>
      <w:r w:rsidRPr="00ED6BED">
        <w:rPr>
          <w:rFonts w:ascii="Verdana" w:hAnsi="Verdana"/>
          <w:sz w:val="20"/>
          <w:szCs w:val="20"/>
        </w:rPr>
        <w:t>Na temelju članka 41. stavka 1. Zakona o predškolskom odgoju i obrazovanju („Narodne novine“ broj 10/97, 107/07, 94/13, 98/19, 57/22 i 101/23), članka 21. Statuta Gada Otoka (Službeni vjesnik Vukovarsko-srijemske županije, broj  14/09, 4/13. i 6/18. i Službeni vjesnik Grada Otoka, broj 2/20, 2/21. i 3/21. – pročišćeni tekst) Gradsko vijeće Grada Otoka na 43. sjednici održanoj _______________ 2024. godine, donijelo je</w:t>
      </w:r>
    </w:p>
    <w:p w14:paraId="6A1AA683" w14:textId="77777777" w:rsidR="004C10D4" w:rsidRPr="00ED6BED" w:rsidRDefault="004C10D4" w:rsidP="004C10D4">
      <w:pPr>
        <w:pStyle w:val="Bezproreda"/>
        <w:jc w:val="center"/>
        <w:rPr>
          <w:rFonts w:ascii="Verdana" w:hAnsi="Verdana"/>
          <w:sz w:val="20"/>
          <w:szCs w:val="20"/>
        </w:rPr>
      </w:pPr>
    </w:p>
    <w:p w14:paraId="1B72E814" w14:textId="77777777" w:rsidR="004C10D4" w:rsidRPr="00ED6BED" w:rsidRDefault="004C10D4" w:rsidP="004C10D4">
      <w:pPr>
        <w:pStyle w:val="Bezproreda"/>
        <w:jc w:val="center"/>
        <w:rPr>
          <w:rFonts w:ascii="Verdana" w:hAnsi="Verdana"/>
          <w:sz w:val="20"/>
          <w:szCs w:val="20"/>
        </w:rPr>
      </w:pPr>
      <w:r w:rsidRPr="00ED6BED">
        <w:rPr>
          <w:rFonts w:ascii="Verdana" w:hAnsi="Verdana"/>
          <w:sz w:val="20"/>
          <w:szCs w:val="20"/>
        </w:rPr>
        <w:t>O D L U K U</w:t>
      </w:r>
    </w:p>
    <w:p w14:paraId="223DFDBE" w14:textId="77777777" w:rsidR="004C10D4" w:rsidRPr="00ED6BED" w:rsidRDefault="004C10D4" w:rsidP="004C10D4">
      <w:pPr>
        <w:pStyle w:val="Bezproreda"/>
        <w:jc w:val="center"/>
        <w:rPr>
          <w:rFonts w:ascii="Verdana" w:hAnsi="Verdana"/>
          <w:sz w:val="20"/>
          <w:szCs w:val="20"/>
        </w:rPr>
      </w:pPr>
      <w:r w:rsidRPr="00ED6BED">
        <w:rPr>
          <w:rFonts w:ascii="Verdana" w:hAnsi="Verdana"/>
          <w:sz w:val="20"/>
          <w:szCs w:val="20"/>
        </w:rPr>
        <w:t>o davanju prethodne suglasnosti na</w:t>
      </w:r>
    </w:p>
    <w:p w14:paraId="3F3C1786" w14:textId="77777777" w:rsidR="004C10D4" w:rsidRPr="00ED6BED" w:rsidRDefault="004C10D4" w:rsidP="004C10D4">
      <w:pPr>
        <w:pStyle w:val="Bezproreda"/>
        <w:jc w:val="center"/>
        <w:rPr>
          <w:rFonts w:ascii="Verdana" w:hAnsi="Verdana"/>
          <w:sz w:val="20"/>
          <w:szCs w:val="20"/>
        </w:rPr>
      </w:pPr>
      <w:r w:rsidRPr="00ED6BED">
        <w:rPr>
          <w:rFonts w:ascii="Verdana" w:hAnsi="Verdana"/>
          <w:sz w:val="20"/>
          <w:szCs w:val="20"/>
        </w:rPr>
        <w:t>Statut Dječjeg vrtića Pupoljak Otok</w:t>
      </w:r>
    </w:p>
    <w:p w14:paraId="7F5F3DAD" w14:textId="77777777" w:rsidR="004C10D4" w:rsidRPr="00ED6BED" w:rsidRDefault="004C10D4" w:rsidP="004C10D4">
      <w:pPr>
        <w:pStyle w:val="Bezproreda"/>
        <w:jc w:val="center"/>
        <w:rPr>
          <w:rFonts w:ascii="Verdana" w:hAnsi="Verdana"/>
          <w:sz w:val="20"/>
          <w:szCs w:val="20"/>
        </w:rPr>
      </w:pPr>
    </w:p>
    <w:p w14:paraId="03CE196D" w14:textId="77777777" w:rsidR="004C10D4" w:rsidRPr="00ED6BED" w:rsidRDefault="004C10D4" w:rsidP="004C10D4">
      <w:pPr>
        <w:pStyle w:val="Bezproreda"/>
        <w:jc w:val="center"/>
        <w:rPr>
          <w:rFonts w:ascii="Verdana" w:hAnsi="Verdana"/>
          <w:sz w:val="20"/>
          <w:szCs w:val="20"/>
        </w:rPr>
      </w:pPr>
    </w:p>
    <w:p w14:paraId="14B21C94" w14:textId="77777777" w:rsidR="004C10D4" w:rsidRPr="00ED6BED" w:rsidRDefault="004C10D4" w:rsidP="004C10D4">
      <w:pPr>
        <w:pStyle w:val="Bezproreda"/>
        <w:jc w:val="center"/>
        <w:rPr>
          <w:rFonts w:ascii="Verdana" w:hAnsi="Verdana"/>
          <w:sz w:val="20"/>
          <w:szCs w:val="20"/>
        </w:rPr>
      </w:pPr>
      <w:r w:rsidRPr="00ED6BED">
        <w:rPr>
          <w:rFonts w:ascii="Verdana" w:hAnsi="Verdana"/>
          <w:sz w:val="20"/>
          <w:szCs w:val="20"/>
        </w:rPr>
        <w:t>I.</w:t>
      </w:r>
    </w:p>
    <w:p w14:paraId="0FFF132A" w14:textId="77777777" w:rsidR="004C10D4" w:rsidRPr="00ED6BED" w:rsidRDefault="004C10D4" w:rsidP="004C10D4">
      <w:pPr>
        <w:pStyle w:val="Bezproreda"/>
        <w:jc w:val="both"/>
        <w:rPr>
          <w:rFonts w:ascii="Verdana" w:hAnsi="Verdana"/>
          <w:sz w:val="20"/>
          <w:szCs w:val="20"/>
        </w:rPr>
      </w:pPr>
      <w:r w:rsidRPr="00ED6BED">
        <w:rPr>
          <w:rFonts w:ascii="Verdana" w:hAnsi="Verdana"/>
          <w:sz w:val="20"/>
          <w:szCs w:val="20"/>
        </w:rPr>
        <w:t>Daje se prethodna suglasnost na Statut Dječjeg vrtića Pupoljak Otok, u tekstu kojeg je utvrdilo Upravno vijeće Dječjeg vrtića Pupoljak Otok , na sjednici održanoj 13. studenoga 2024. godine.</w:t>
      </w:r>
    </w:p>
    <w:p w14:paraId="478EEAFA" w14:textId="77777777" w:rsidR="004C10D4" w:rsidRPr="00ED6BED" w:rsidRDefault="004C10D4" w:rsidP="004C10D4">
      <w:pPr>
        <w:pStyle w:val="Bezproreda"/>
        <w:jc w:val="both"/>
        <w:rPr>
          <w:rFonts w:ascii="Verdana" w:hAnsi="Verdana"/>
          <w:sz w:val="20"/>
          <w:szCs w:val="20"/>
        </w:rPr>
      </w:pPr>
    </w:p>
    <w:p w14:paraId="50D965EA" w14:textId="77777777" w:rsidR="004C10D4" w:rsidRPr="00ED6BED" w:rsidRDefault="004C10D4" w:rsidP="004C10D4">
      <w:pPr>
        <w:pStyle w:val="Bezproreda"/>
        <w:jc w:val="both"/>
        <w:rPr>
          <w:rFonts w:ascii="Verdana" w:hAnsi="Verdana"/>
          <w:sz w:val="20"/>
          <w:szCs w:val="20"/>
        </w:rPr>
      </w:pPr>
    </w:p>
    <w:p w14:paraId="3F27ADD4" w14:textId="77777777" w:rsidR="004C10D4" w:rsidRPr="00ED6BED" w:rsidRDefault="004C10D4" w:rsidP="004C10D4">
      <w:pPr>
        <w:pStyle w:val="Bezproreda"/>
        <w:jc w:val="center"/>
        <w:rPr>
          <w:rFonts w:ascii="Verdana" w:hAnsi="Verdana"/>
          <w:sz w:val="20"/>
          <w:szCs w:val="20"/>
        </w:rPr>
      </w:pPr>
      <w:r w:rsidRPr="00ED6BED">
        <w:rPr>
          <w:rFonts w:ascii="Verdana" w:hAnsi="Verdana"/>
          <w:sz w:val="20"/>
          <w:szCs w:val="20"/>
        </w:rPr>
        <w:t>II.</w:t>
      </w:r>
    </w:p>
    <w:p w14:paraId="70448677" w14:textId="77777777" w:rsidR="004C10D4" w:rsidRPr="00ED6BED" w:rsidRDefault="004C10D4" w:rsidP="004C10D4">
      <w:pPr>
        <w:pStyle w:val="Bezproreda"/>
        <w:jc w:val="both"/>
        <w:rPr>
          <w:rFonts w:ascii="Verdana" w:hAnsi="Verdana"/>
          <w:sz w:val="20"/>
          <w:szCs w:val="20"/>
        </w:rPr>
      </w:pPr>
      <w:r w:rsidRPr="00ED6BED">
        <w:rPr>
          <w:rFonts w:ascii="Verdana" w:hAnsi="Verdana"/>
          <w:sz w:val="20"/>
          <w:szCs w:val="20"/>
        </w:rPr>
        <w:t>Ova Odluka stupa na snagu osmoga dana od dana objave u Službenom vjesniku Grada Otoka.</w:t>
      </w:r>
    </w:p>
    <w:p w14:paraId="0FE76504" w14:textId="77777777" w:rsidR="004C10D4" w:rsidRPr="00ED6BED" w:rsidRDefault="004C10D4" w:rsidP="004C10D4">
      <w:pPr>
        <w:pStyle w:val="Bezproreda"/>
        <w:jc w:val="both"/>
        <w:rPr>
          <w:rFonts w:ascii="Verdana" w:hAnsi="Verdana"/>
          <w:sz w:val="20"/>
          <w:szCs w:val="20"/>
        </w:rPr>
      </w:pPr>
    </w:p>
    <w:p w14:paraId="3B1AFF94" w14:textId="77777777" w:rsidR="00350F2C" w:rsidRPr="00ED6BED" w:rsidRDefault="00350F2C" w:rsidP="00350F2C">
      <w:pPr>
        <w:pStyle w:val="Odlomakpopisa"/>
        <w:jc w:val="both"/>
        <w:rPr>
          <w:rFonts w:ascii="Verdana" w:hAnsi="Verdana" w:cstheme="minorHAnsi"/>
          <w:iCs/>
          <w:sz w:val="20"/>
          <w:szCs w:val="20"/>
        </w:rPr>
      </w:pPr>
    </w:p>
    <w:p w14:paraId="15CBA24A" w14:textId="77777777" w:rsidR="00350F2C" w:rsidRPr="00ED6BED" w:rsidRDefault="00350F2C" w:rsidP="00350F2C">
      <w:pPr>
        <w:jc w:val="both"/>
        <w:rPr>
          <w:rFonts w:ascii="Verdana" w:hAnsi="Verdana" w:cstheme="minorHAnsi"/>
          <w:bCs/>
          <w:iCs/>
          <w:sz w:val="20"/>
          <w:szCs w:val="20"/>
        </w:rPr>
      </w:pPr>
      <w:r w:rsidRPr="00ED6BED">
        <w:rPr>
          <w:rFonts w:ascii="Verdana" w:hAnsi="Verdana" w:cstheme="minorHAnsi"/>
          <w:iCs/>
          <w:sz w:val="20"/>
          <w:szCs w:val="20"/>
        </w:rPr>
        <w:t>Upravno vijeće  Dječjeg vrtića Pupoljak Otok na 11. sjednici održanoj dana 13. studenog 2024. godine utvrdilo je prijedlog novog:</w:t>
      </w:r>
      <w:r w:rsidR="00ED6BED">
        <w:rPr>
          <w:rFonts w:ascii="Verdana" w:hAnsi="Verdana" w:cstheme="minorHAnsi"/>
          <w:iCs/>
          <w:sz w:val="20"/>
          <w:szCs w:val="20"/>
        </w:rPr>
        <w:t xml:space="preserve"> </w:t>
      </w:r>
      <w:r w:rsidRPr="00ED6BED">
        <w:rPr>
          <w:rFonts w:ascii="Verdana" w:hAnsi="Verdana" w:cstheme="minorHAnsi"/>
          <w:bCs/>
          <w:iCs/>
          <w:sz w:val="20"/>
          <w:szCs w:val="20"/>
        </w:rPr>
        <w:t>Statuta Dječjeg vrtićaPupoljak Otok u (daljnjem tekstu: „Ustanova“).</w:t>
      </w:r>
    </w:p>
    <w:p w14:paraId="401DBC56" w14:textId="77777777" w:rsidR="00350F2C" w:rsidRPr="00ED6BED" w:rsidRDefault="00350F2C" w:rsidP="00350F2C">
      <w:pPr>
        <w:jc w:val="center"/>
        <w:rPr>
          <w:rFonts w:ascii="Verdana" w:hAnsi="Verdana" w:cstheme="minorHAnsi"/>
          <w:iCs/>
          <w:sz w:val="20"/>
          <w:szCs w:val="20"/>
        </w:rPr>
      </w:pPr>
      <w:r w:rsidRPr="00ED6BED">
        <w:rPr>
          <w:rFonts w:ascii="Verdana" w:hAnsi="Verdana" w:cstheme="minorHAnsi"/>
          <w:iCs/>
          <w:sz w:val="20"/>
          <w:szCs w:val="20"/>
        </w:rPr>
        <w:t>Obrazloženje</w:t>
      </w:r>
    </w:p>
    <w:p w14:paraId="4FCF05B5" w14:textId="77777777" w:rsidR="00350F2C" w:rsidRPr="00ED6BED" w:rsidRDefault="00350F2C" w:rsidP="00350F2C">
      <w:pPr>
        <w:jc w:val="both"/>
        <w:rPr>
          <w:rFonts w:ascii="Verdana" w:hAnsi="Verdana" w:cstheme="minorHAnsi"/>
          <w:sz w:val="20"/>
          <w:szCs w:val="20"/>
        </w:rPr>
      </w:pPr>
      <w:r w:rsidRPr="00ED6BED">
        <w:rPr>
          <w:rFonts w:ascii="Verdana" w:hAnsi="Verdana" w:cstheme="minorHAnsi"/>
          <w:bCs/>
          <w:sz w:val="20"/>
          <w:szCs w:val="20"/>
        </w:rPr>
        <w:t>Na temelju članka  55. st. 1. Zakona o ustanovama ( NN br. 76/93, 29/97, 47/99, 35/08, 127/19 i 151/22), i</w:t>
      </w:r>
      <w:r w:rsidRPr="00ED6BED">
        <w:rPr>
          <w:rFonts w:ascii="Verdana" w:hAnsi="Verdana" w:cstheme="minorHAnsi"/>
          <w:bCs/>
          <w:iCs/>
          <w:sz w:val="20"/>
          <w:szCs w:val="20"/>
        </w:rPr>
        <w:t xml:space="preserve"> članku 41. Zakona o predškolskom odgoju i obrazovanju</w:t>
      </w:r>
      <w:r w:rsidRPr="00ED6BED">
        <w:rPr>
          <w:rFonts w:ascii="Verdana" w:hAnsi="Verdana" w:cstheme="minorHAnsi"/>
          <w:bCs/>
          <w:sz w:val="20"/>
          <w:szCs w:val="20"/>
        </w:rPr>
        <w:t>(NN</w:t>
      </w:r>
      <w:r w:rsidRPr="00ED6BED">
        <w:rPr>
          <w:rFonts w:ascii="Verdana" w:hAnsi="Verdana" w:cstheme="minorHAnsi"/>
          <w:sz w:val="20"/>
          <w:szCs w:val="20"/>
        </w:rPr>
        <w:t xml:space="preserve"> broj 10/97, 107/07, 94/13 , 98/19, 57/22 i 101/23) Statut Ustanove donosi Upravno vijeće Ustanove uz prethodnu suglasnost Osnivača. </w:t>
      </w:r>
    </w:p>
    <w:p w14:paraId="541AE21F" w14:textId="77777777" w:rsidR="00350F2C" w:rsidRPr="00ED6BED" w:rsidRDefault="00350F2C" w:rsidP="00350F2C">
      <w:pPr>
        <w:jc w:val="both"/>
        <w:rPr>
          <w:rFonts w:ascii="Verdana" w:hAnsi="Verdana" w:cstheme="minorHAnsi"/>
          <w:sz w:val="20"/>
          <w:szCs w:val="20"/>
        </w:rPr>
      </w:pPr>
      <w:r w:rsidRPr="00ED6BED">
        <w:rPr>
          <w:rFonts w:ascii="Verdana" w:hAnsi="Verdana" w:cstheme="minorHAnsi"/>
          <w:sz w:val="20"/>
          <w:szCs w:val="20"/>
        </w:rPr>
        <w:t>Člankom 50. Statuta Ustanove je propisano da Statut Ustanove  donosi Upravno vijeće uz prethodnu suglasnost Gradskog vijeća Grada Otoka.</w:t>
      </w:r>
    </w:p>
    <w:p w14:paraId="26619249" w14:textId="77777777" w:rsidR="00350F2C" w:rsidRPr="00ED6BED" w:rsidRDefault="00350F2C" w:rsidP="00350F2C">
      <w:pPr>
        <w:jc w:val="both"/>
        <w:rPr>
          <w:rFonts w:ascii="Verdana" w:hAnsi="Verdana" w:cstheme="minorHAnsi"/>
          <w:bCs/>
          <w:iCs/>
          <w:sz w:val="20"/>
          <w:szCs w:val="20"/>
        </w:rPr>
      </w:pPr>
      <w:r w:rsidRPr="00ED6BED">
        <w:rPr>
          <w:rFonts w:ascii="Verdana" w:hAnsi="Verdana" w:cstheme="minorHAnsi"/>
          <w:bCs/>
          <w:iCs/>
          <w:sz w:val="20"/>
          <w:szCs w:val="20"/>
        </w:rPr>
        <w:t>Hrvatski sabor je na svojoj sjednici održanoj 28. svibnja 2022. godine  donio Zakon o izmjenama i dopunama  Zakona o predškolskom odgoju i obrazovanju ( NN 57/22), gdje je donio više od 20 velikih  dopuna  spomenutog Zakona te je Ustanova bila u  obvezi uskladiti svoj Statut i druge opće akte sa predmetnim Zakonom.</w:t>
      </w:r>
    </w:p>
    <w:p w14:paraId="0835B7E4" w14:textId="77777777" w:rsidR="00350F2C" w:rsidRPr="00ED6BED" w:rsidRDefault="00350F2C" w:rsidP="00350F2C">
      <w:pPr>
        <w:jc w:val="both"/>
        <w:rPr>
          <w:rFonts w:ascii="Verdana" w:hAnsi="Verdana" w:cstheme="minorHAnsi"/>
          <w:iCs/>
          <w:sz w:val="20"/>
          <w:szCs w:val="20"/>
        </w:rPr>
      </w:pPr>
      <w:r w:rsidRPr="00ED6BED">
        <w:rPr>
          <w:rFonts w:ascii="Verdana" w:hAnsi="Verdana" w:cstheme="minorHAnsi"/>
          <w:iCs/>
          <w:sz w:val="20"/>
          <w:szCs w:val="20"/>
        </w:rPr>
        <w:t xml:space="preserve">Dječji vrtić Pupoljak Otok proširuje se na područni odjel pod nazivom </w:t>
      </w:r>
      <w:r w:rsidRPr="00ED6BED">
        <w:rPr>
          <w:rFonts w:ascii="Verdana" w:hAnsi="Verdana" w:cstheme="minorHAnsi"/>
          <w:sz w:val="20"/>
          <w:szCs w:val="20"/>
        </w:rPr>
        <w:t>Dječji</w:t>
      </w:r>
      <w:r w:rsidR="00AD6ECD" w:rsidRPr="00ED6BED">
        <w:rPr>
          <w:rFonts w:ascii="Verdana" w:hAnsi="Verdana" w:cstheme="minorHAnsi"/>
          <w:sz w:val="20"/>
          <w:szCs w:val="20"/>
        </w:rPr>
        <w:t xml:space="preserve"> </w:t>
      </w:r>
      <w:r w:rsidRPr="00ED6BED">
        <w:rPr>
          <w:rFonts w:ascii="Verdana" w:hAnsi="Verdana" w:cstheme="minorHAnsi"/>
          <w:sz w:val="20"/>
          <w:szCs w:val="20"/>
        </w:rPr>
        <w:t>vrtić</w:t>
      </w:r>
      <w:r w:rsidR="00AD6ECD" w:rsidRPr="00ED6BED">
        <w:rPr>
          <w:rFonts w:ascii="Verdana" w:hAnsi="Verdana" w:cstheme="minorHAnsi"/>
          <w:sz w:val="20"/>
          <w:szCs w:val="20"/>
        </w:rPr>
        <w:t xml:space="preserve"> </w:t>
      </w:r>
      <w:r w:rsidRPr="00ED6BED">
        <w:rPr>
          <w:rFonts w:ascii="Verdana" w:hAnsi="Verdana" w:cstheme="minorHAnsi"/>
          <w:sz w:val="20"/>
          <w:szCs w:val="20"/>
        </w:rPr>
        <w:t>Čudesna</w:t>
      </w:r>
      <w:r w:rsidR="00AD6ECD" w:rsidRPr="00ED6BED">
        <w:rPr>
          <w:rFonts w:ascii="Verdana" w:hAnsi="Verdana" w:cstheme="minorHAnsi"/>
          <w:sz w:val="20"/>
          <w:szCs w:val="20"/>
        </w:rPr>
        <w:t xml:space="preserve"> </w:t>
      </w:r>
      <w:r w:rsidRPr="00ED6BED">
        <w:rPr>
          <w:rFonts w:ascii="Verdana" w:hAnsi="Verdana" w:cstheme="minorHAnsi"/>
          <w:sz w:val="20"/>
          <w:szCs w:val="20"/>
        </w:rPr>
        <w:t>šuma, sa</w:t>
      </w:r>
      <w:r w:rsidR="00AD6ECD" w:rsidRPr="00ED6BED">
        <w:rPr>
          <w:rFonts w:ascii="Verdana" w:hAnsi="Verdana" w:cstheme="minorHAnsi"/>
          <w:sz w:val="20"/>
          <w:szCs w:val="20"/>
        </w:rPr>
        <w:t xml:space="preserve"> </w:t>
      </w:r>
      <w:r w:rsidRPr="00ED6BED">
        <w:rPr>
          <w:rFonts w:ascii="Verdana" w:hAnsi="Verdana" w:cstheme="minorHAnsi"/>
          <w:sz w:val="20"/>
          <w:szCs w:val="20"/>
        </w:rPr>
        <w:t>sjedištem u Vrbanji, Matije</w:t>
      </w:r>
      <w:r w:rsidR="00AD6ECD" w:rsidRPr="00ED6BED">
        <w:rPr>
          <w:rFonts w:ascii="Verdana" w:hAnsi="Verdana" w:cstheme="minorHAnsi"/>
          <w:sz w:val="20"/>
          <w:szCs w:val="20"/>
        </w:rPr>
        <w:t xml:space="preserve"> </w:t>
      </w:r>
      <w:r w:rsidRPr="00ED6BED">
        <w:rPr>
          <w:rFonts w:ascii="Verdana" w:hAnsi="Verdana" w:cstheme="minorHAnsi"/>
          <w:sz w:val="20"/>
          <w:szCs w:val="20"/>
        </w:rPr>
        <w:t xml:space="preserve">Gupca 17,  </w:t>
      </w:r>
      <w:r w:rsidRPr="00ED6BED">
        <w:rPr>
          <w:rFonts w:ascii="Verdana" w:hAnsi="Verdana" w:cstheme="minorHAnsi"/>
          <w:iCs/>
          <w:sz w:val="20"/>
          <w:szCs w:val="20"/>
        </w:rPr>
        <w:t>stoga je nužno i isto uvrstiti u novi Statut.</w:t>
      </w:r>
    </w:p>
    <w:p w14:paraId="0FDC503E" w14:textId="77777777" w:rsidR="00350F2C" w:rsidRPr="00ED6BED" w:rsidRDefault="00350F2C" w:rsidP="00350F2C">
      <w:pPr>
        <w:spacing w:line="259" w:lineRule="auto"/>
        <w:jc w:val="both"/>
        <w:rPr>
          <w:rFonts w:ascii="Verdana" w:hAnsi="Verdana"/>
          <w:kern w:val="2"/>
          <w:sz w:val="20"/>
          <w:szCs w:val="20"/>
        </w:rPr>
      </w:pPr>
      <w:r w:rsidRPr="00ED6BED">
        <w:rPr>
          <w:rFonts w:ascii="Verdana" w:hAnsi="Verdana" w:cstheme="minorHAnsi"/>
          <w:bCs/>
          <w:iCs/>
          <w:sz w:val="20"/>
          <w:szCs w:val="20"/>
        </w:rPr>
        <w:t>Budući da je sadašnji Statut datira iz 2020. godine</w:t>
      </w:r>
      <w:r w:rsidRPr="00ED6BED">
        <w:rPr>
          <w:rFonts w:ascii="Verdana" w:hAnsi="Verdana" w:cstheme="minorHAnsi"/>
          <w:bCs/>
          <w:iCs/>
          <w:color w:val="000000" w:themeColor="text1"/>
          <w:sz w:val="20"/>
          <w:szCs w:val="20"/>
        </w:rPr>
        <w:t xml:space="preserve">te se pristupilo usklađenju s gore navedenim propisima gdje se mijenjaju mnoge odredbe sadašnjeg Statuta pristupilo se utvrđivanju prijedloga novog Statuta s poglavljima: I. </w:t>
      </w:r>
      <w:r w:rsidRPr="00ED6BED">
        <w:rPr>
          <w:rFonts w:ascii="Verdana" w:hAnsi="Verdana"/>
          <w:kern w:val="2"/>
          <w:sz w:val="20"/>
          <w:szCs w:val="20"/>
        </w:rPr>
        <w:t xml:space="preserve">Opće odredbe; II. Naziv, sjedište, pečat, zastupanje; III. Djelatnost vrtića; IV. Unutarnje ustrojstvo i način rada; V. Upravljanje i vođenje vrtića, Tijela vrtića, ovlasti i način odlučivanja,  V.I. upravno vijeće, V.II. Ravnatelj, V.III. Odgojiteljsko vijeće; VI. Radni odnosi i radnici vrtića; VII. Imovina i </w:t>
      </w:r>
      <w:r w:rsidRPr="00ED6BED">
        <w:rPr>
          <w:rFonts w:ascii="Verdana" w:hAnsi="Verdana"/>
          <w:kern w:val="2"/>
          <w:sz w:val="20"/>
          <w:szCs w:val="20"/>
        </w:rPr>
        <w:lastRenderedPageBreak/>
        <w:t>financijsko- računovodstveno poslovanje, VII.I. Računovodstvena evidencija i rezultati poslovanja, VII.II. Raspolaganje imovinom; VIII. Opći akti; IX. Dokumentacija vrtića X. Roditelji i skrbnici djece; XI. Javnost rada; XII. Poslovna i profesionalna tajna; XIII. Suradnja sa sindikatom XIV. Zaštita okoliša; XV. Zaštita osobnih podataka XVI. Ostvarivanje prava na pristup informacijama XVII. Zabrana promidžbe i prodaje u vrtiću; XVIII Nadzor; XIX: Obrana; XX. Statusne promijene XXI. Prestanak rada; XXII. Prijelazne i završne odredbe.</w:t>
      </w:r>
    </w:p>
    <w:p w14:paraId="11FF06A9" w14:textId="77777777" w:rsidR="00350F2C" w:rsidRPr="00ED6BED" w:rsidRDefault="00350F2C" w:rsidP="00350F2C">
      <w:pPr>
        <w:jc w:val="both"/>
        <w:rPr>
          <w:rFonts w:ascii="Verdana" w:hAnsi="Verdana" w:cstheme="minorHAnsi"/>
          <w:bCs/>
          <w:iCs/>
          <w:sz w:val="20"/>
          <w:szCs w:val="20"/>
        </w:rPr>
      </w:pPr>
      <w:r w:rsidRPr="00ED6BED">
        <w:rPr>
          <w:rFonts w:ascii="Verdana" w:hAnsi="Verdana" w:cstheme="minorHAnsi"/>
          <w:bCs/>
          <w:iCs/>
          <w:sz w:val="20"/>
          <w:szCs w:val="20"/>
        </w:rPr>
        <w:t>Za ravnatelja i članove Upravnog vijeća, a sukladno propisima iz uvjeta provođenja javne nabave, u Statutu je naveden i članak o zabrani ugovaranja u slučaju postojanja sukoba interesa.</w:t>
      </w:r>
    </w:p>
    <w:p w14:paraId="7FAF3458" w14:textId="77777777" w:rsidR="00350F2C" w:rsidRPr="00ED6BED" w:rsidRDefault="00350F2C" w:rsidP="00350F2C">
      <w:pPr>
        <w:jc w:val="both"/>
        <w:rPr>
          <w:rFonts w:ascii="Verdana" w:hAnsi="Verdana" w:cstheme="minorHAnsi"/>
          <w:bCs/>
          <w:iCs/>
          <w:sz w:val="20"/>
          <w:szCs w:val="20"/>
        </w:rPr>
      </w:pPr>
      <w:r w:rsidRPr="00ED6BED">
        <w:rPr>
          <w:rFonts w:ascii="Verdana" w:hAnsi="Verdana" w:cstheme="minorHAnsi"/>
          <w:bCs/>
          <w:iCs/>
          <w:sz w:val="20"/>
          <w:szCs w:val="20"/>
        </w:rPr>
        <w:t>S obzirom da je program predškole obvezan za sve školske obveznike u godini pred školu, detaljnije je u novom prijedlogu Statuta, navedeno na koji način djeca mogu pohađati taj program: integrirano u redovni program vrtića ili posebno kao organizacija dodatnog programa.</w:t>
      </w:r>
    </w:p>
    <w:p w14:paraId="7F780196" w14:textId="77777777" w:rsidR="00350F2C" w:rsidRPr="00ED6BED" w:rsidRDefault="00350F2C" w:rsidP="00350F2C">
      <w:pPr>
        <w:jc w:val="both"/>
        <w:rPr>
          <w:rFonts w:ascii="Verdana" w:hAnsi="Verdana" w:cstheme="minorHAnsi"/>
          <w:bCs/>
          <w:iCs/>
          <w:sz w:val="20"/>
          <w:szCs w:val="20"/>
        </w:rPr>
      </w:pPr>
      <w:r w:rsidRPr="00ED6BED">
        <w:rPr>
          <w:rFonts w:ascii="Verdana" w:hAnsi="Verdana" w:cstheme="minorHAnsi"/>
          <w:bCs/>
          <w:iCs/>
          <w:sz w:val="20"/>
          <w:szCs w:val="20"/>
        </w:rPr>
        <w:t>Dopunjeno je, između ostalog, i dio sa ovlastima predstavničkog tijela Osnivača tj. Gradskog  vijeća gdje je jasno precizirano, a u skladu sa Zakonom o predškolskom odgoju i obrazovanju, da je navedeno tijelo odgovorno za donošenje Mjerila plaćanja usluga dječjeg vrtića, a izvršno tijelo tj. gradonačelnik odgovoran za određivanje visine ekonomske cijene vrtića.</w:t>
      </w:r>
    </w:p>
    <w:p w14:paraId="39E1CDCE" w14:textId="77777777" w:rsidR="00350F2C" w:rsidRPr="00ED6BED" w:rsidRDefault="00350F2C" w:rsidP="00350F2C">
      <w:pPr>
        <w:jc w:val="both"/>
        <w:rPr>
          <w:rFonts w:ascii="Verdana" w:hAnsi="Verdana" w:cstheme="minorHAnsi"/>
          <w:bCs/>
          <w:iCs/>
          <w:sz w:val="20"/>
          <w:szCs w:val="20"/>
        </w:rPr>
      </w:pPr>
      <w:r w:rsidRPr="00ED6BED">
        <w:rPr>
          <w:rFonts w:ascii="Verdana" w:hAnsi="Verdana" w:cstheme="minorHAnsi"/>
          <w:bCs/>
          <w:iCs/>
          <w:sz w:val="20"/>
          <w:szCs w:val="20"/>
        </w:rPr>
        <w:t>Detaljiziran je sadržaj natječaja za radno mjesto ravnatelja dječjeg vrtića i naveden detaljan popis dokumentacije koju kandidat mora priložiti uz prijavu. Stavljena je i obveza kandidata za budućeg ravnatelja, a u skladu s poslovnim normama jednog takvog vodećeg mjesta, da isti mora priložiti program za mandatno razdoblje za koje se prijavljuje iz kojeg je razvidno na koji način želi razvijati odgojno-obrazovnu ustanovu i u kojem smjeru.</w:t>
      </w:r>
    </w:p>
    <w:p w14:paraId="26A12A7C" w14:textId="77777777" w:rsidR="00350F2C" w:rsidRPr="00ED6BED" w:rsidRDefault="00350F2C" w:rsidP="00350F2C">
      <w:pPr>
        <w:jc w:val="both"/>
        <w:rPr>
          <w:rFonts w:ascii="Verdana" w:hAnsi="Verdana" w:cstheme="minorHAnsi"/>
          <w:bCs/>
          <w:iCs/>
          <w:sz w:val="20"/>
          <w:szCs w:val="20"/>
        </w:rPr>
      </w:pPr>
      <w:r w:rsidRPr="00ED6BED">
        <w:rPr>
          <w:rFonts w:ascii="Verdana" w:hAnsi="Verdana" w:cstheme="minorHAnsi"/>
          <w:bCs/>
          <w:iCs/>
          <w:sz w:val="20"/>
          <w:szCs w:val="20"/>
        </w:rPr>
        <w:t>U Zakonu o predškolskom odgoju i obrazovanju uvedena su radna mjesta komunikacijski posrednik i pomoćnik za djecu s teškoćama u razvoju čije zapošljavanje direktno određuje Osnivač te su isti navedeni u novom prijedlogu Statuta, a kako bi mogli biti navedeni i u Pravilniku o unutarnjem ustrojstvu i načinu rada Dječjeg vrtića Pupoljak Otok te u budućnosti aktivirani u slučaju potrebe.</w:t>
      </w:r>
    </w:p>
    <w:p w14:paraId="0FE797F0" w14:textId="77777777" w:rsidR="00350F2C" w:rsidRPr="00ED6BED" w:rsidRDefault="00350F2C" w:rsidP="00350F2C">
      <w:pPr>
        <w:jc w:val="both"/>
        <w:rPr>
          <w:rFonts w:ascii="Verdana" w:hAnsi="Verdana" w:cstheme="minorHAnsi"/>
          <w:bCs/>
          <w:iCs/>
          <w:sz w:val="20"/>
          <w:szCs w:val="20"/>
        </w:rPr>
      </w:pPr>
      <w:r w:rsidRPr="00ED6BED">
        <w:rPr>
          <w:rFonts w:ascii="Verdana" w:hAnsi="Verdana" w:cstheme="minorHAnsi"/>
          <w:bCs/>
          <w:iCs/>
          <w:sz w:val="20"/>
          <w:szCs w:val="20"/>
        </w:rPr>
        <w:t>Statut je dopunjen zbog gore navedenog razloga i s radnim mjestom učitelja razredne nastave koji po Zakonu o predškolskom odgoju može biti zaposlen u programu predškole bez obveze dodatnog obrazovanja za odgojitelja.</w:t>
      </w:r>
    </w:p>
    <w:p w14:paraId="42BC9134" w14:textId="77777777" w:rsidR="00350F2C" w:rsidRPr="00ED6BED" w:rsidRDefault="00350F2C" w:rsidP="00350F2C">
      <w:pPr>
        <w:widowControl w:val="0"/>
        <w:autoSpaceDE w:val="0"/>
        <w:autoSpaceDN w:val="0"/>
        <w:jc w:val="both"/>
        <w:rPr>
          <w:rFonts w:ascii="Verdana" w:hAnsi="Verdana" w:cstheme="minorHAnsi"/>
          <w:bCs/>
          <w:iCs/>
          <w:sz w:val="20"/>
          <w:szCs w:val="20"/>
        </w:rPr>
      </w:pPr>
      <w:r w:rsidRPr="00ED6BED">
        <w:rPr>
          <w:rFonts w:ascii="Verdana" w:hAnsi="Verdana" w:cstheme="minorHAnsi"/>
          <w:bCs/>
          <w:iCs/>
          <w:sz w:val="20"/>
          <w:szCs w:val="20"/>
        </w:rPr>
        <w:t xml:space="preserve">U novom prijedlogu Statuta detaljiziran je jedan jako važan dio koji se odnosi na imovinu i financijsko poslovanje dječjeg vrtića i kao takav objedinjen je u jedno veliko poglavlje. S obzirom na fiskalizaciju lokalne uprave i samouprave te javne ustanove povezane s njima, kao što je dječji vrtić, koji direktno koristi za svoje poslovanje novac iz javnog proračuna Grada Otoka, potrebno je bilo postaviti jasnije parametre za dio koji se odnosi na financije. </w:t>
      </w:r>
    </w:p>
    <w:p w14:paraId="571B4883" w14:textId="77777777" w:rsidR="00350F2C" w:rsidRPr="00ED6BED" w:rsidRDefault="00350F2C" w:rsidP="00350F2C">
      <w:pPr>
        <w:widowControl w:val="0"/>
        <w:autoSpaceDE w:val="0"/>
        <w:autoSpaceDN w:val="0"/>
        <w:jc w:val="both"/>
        <w:rPr>
          <w:rFonts w:ascii="Verdana" w:eastAsia="Batang" w:hAnsi="Verdana" w:cstheme="minorHAnsi"/>
          <w:bCs/>
          <w:kern w:val="2"/>
          <w:sz w:val="20"/>
          <w:szCs w:val="20"/>
        </w:rPr>
      </w:pPr>
      <w:r w:rsidRPr="00ED6BED">
        <w:rPr>
          <w:rFonts w:ascii="Verdana" w:hAnsi="Verdana" w:cstheme="minorHAnsi"/>
          <w:bCs/>
          <w:iCs/>
          <w:sz w:val="20"/>
          <w:szCs w:val="20"/>
        </w:rPr>
        <w:t xml:space="preserve">U novom prijedlogu jasno je određen put kako se donosi Financijski plan, Financijsko izvješće te Rebalans financijskog plana te da navedeno obvezno ide na suglasnost predstavničkog tijela Grada Otoka tj. Gradsko vijeće. Nadalje detaljno je objašnjeno koje ovlasti i do kojeg iznosa ima ravnatelj, a koje Upravno vijeće kada se radi o raspolaganju imovinom: </w:t>
      </w:r>
      <w:r w:rsidRPr="00ED6BED">
        <w:rPr>
          <w:rFonts w:ascii="Verdana" w:eastAsia="Batang" w:hAnsi="Verdana" w:cstheme="minorHAnsi"/>
          <w:bCs/>
          <w:kern w:val="2"/>
          <w:sz w:val="20"/>
          <w:szCs w:val="20"/>
        </w:rPr>
        <w:t xml:space="preserve">načinu likvidacije utvrđenih manjkova, načinu knjiženja utvrđenih viškova, </w:t>
      </w:r>
      <w:r w:rsidRPr="00ED6BED">
        <w:rPr>
          <w:rFonts w:ascii="Verdana" w:eastAsia="Batang" w:hAnsi="Verdana" w:cstheme="minorHAnsi"/>
          <w:bCs/>
          <w:kern w:val="2"/>
          <w:sz w:val="20"/>
          <w:szCs w:val="20"/>
        </w:rPr>
        <w:lastRenderedPageBreak/>
        <w:t>otpisu nenaplativih i zastarjelih potraživanja i obveza, rashodovanju sredstava, opreme i sitnog inventara i mjerama protiv osoba odgovornih za manjkove, oštećenja, neusklađenosti knjigovodstvenog i stvarnog stanja, zastaru i nenaplativost potraživanja.</w:t>
      </w:r>
    </w:p>
    <w:p w14:paraId="4CB9B483" w14:textId="77777777" w:rsidR="00350F2C" w:rsidRPr="00ED6BED" w:rsidRDefault="00350F2C" w:rsidP="00350F2C">
      <w:pPr>
        <w:widowControl w:val="0"/>
        <w:autoSpaceDE w:val="0"/>
        <w:autoSpaceDN w:val="0"/>
        <w:jc w:val="both"/>
        <w:rPr>
          <w:rFonts w:ascii="Verdana" w:eastAsia="Batang" w:hAnsi="Verdana" w:cstheme="minorHAnsi"/>
          <w:bCs/>
          <w:kern w:val="2"/>
          <w:sz w:val="20"/>
          <w:szCs w:val="20"/>
        </w:rPr>
      </w:pPr>
      <w:r w:rsidRPr="00ED6BED">
        <w:rPr>
          <w:rFonts w:ascii="Verdana" w:eastAsia="Batang" w:hAnsi="Verdana" w:cstheme="minorHAnsi"/>
          <w:bCs/>
          <w:kern w:val="2"/>
          <w:sz w:val="20"/>
          <w:szCs w:val="20"/>
        </w:rPr>
        <w:t xml:space="preserve">Precizirana je dodatno i poslovna tajna, te je navedeno da su poslovna tajna i podaci koje ravnatelj uz suglasnost Upravnog vijeća proglasi tajnom  ( kako bi u svakom trenutku, temeljeno na mišljenju Osnivača se određeni podatak ili događaj mogao proglasiti poslovnom tajnom, kako bi se zaštitilo poslovanje vrtića te djeca i djelatnici u njemu) te da su poslovna tajna i podaci koje nadležno tijelo državne vlasti kao povjerljive priopći vrtiću. </w:t>
      </w:r>
    </w:p>
    <w:p w14:paraId="0B4EE726" w14:textId="77777777" w:rsidR="00350F2C" w:rsidRPr="00ED6BED" w:rsidRDefault="00350F2C" w:rsidP="00350F2C">
      <w:pPr>
        <w:widowControl w:val="0"/>
        <w:autoSpaceDE w:val="0"/>
        <w:autoSpaceDN w:val="0"/>
        <w:jc w:val="both"/>
        <w:rPr>
          <w:rFonts w:ascii="Verdana" w:eastAsia="Batang" w:hAnsi="Verdana" w:cstheme="minorHAnsi"/>
          <w:bCs/>
          <w:kern w:val="2"/>
          <w:sz w:val="20"/>
          <w:szCs w:val="20"/>
        </w:rPr>
      </w:pPr>
      <w:r w:rsidRPr="00ED6BED">
        <w:rPr>
          <w:rFonts w:ascii="Verdana" w:eastAsia="Batang" w:hAnsi="Verdana" w:cstheme="minorHAnsi"/>
          <w:bCs/>
          <w:kern w:val="2"/>
          <w:sz w:val="20"/>
          <w:szCs w:val="20"/>
        </w:rPr>
        <w:t>U novi prijedlog Statuta uvrštene su kao poglavlje,  i mjere i način postupanja u izvanrednim okolnostima te nadzor nad radom dječjeg vrtića i tko provodi nadzor ovisno o području poslovanja (pedagoški, prosvjetni, financijski).</w:t>
      </w:r>
    </w:p>
    <w:p w14:paraId="6D06634F" w14:textId="77777777" w:rsidR="00350F2C" w:rsidRPr="00ED6BED" w:rsidRDefault="00350F2C" w:rsidP="00350F2C">
      <w:pPr>
        <w:jc w:val="both"/>
        <w:rPr>
          <w:rFonts w:ascii="Verdana" w:hAnsi="Verdana" w:cstheme="minorHAnsi"/>
          <w:bCs/>
          <w:iCs/>
          <w:sz w:val="20"/>
          <w:szCs w:val="20"/>
        </w:rPr>
      </w:pPr>
      <w:r w:rsidRPr="00ED6BED">
        <w:rPr>
          <w:rFonts w:ascii="Verdana" w:hAnsi="Verdana" w:cstheme="minorHAnsi"/>
          <w:bCs/>
          <w:iCs/>
          <w:sz w:val="20"/>
          <w:szCs w:val="20"/>
        </w:rPr>
        <w:t>Osim navedenog, razlog donošenja prijedloga novog Statuta Ustanove je istovremeno usklađivanje sa drugim pozitivnim propisima kao što su nove, mnogobrojne izmjene Zakona o radu i nomotehničke korekcije.</w:t>
      </w:r>
    </w:p>
    <w:p w14:paraId="291CCAFB" w14:textId="77777777" w:rsidR="00350F2C" w:rsidRPr="00ED6BED" w:rsidRDefault="00350F2C" w:rsidP="00350F2C">
      <w:pPr>
        <w:jc w:val="both"/>
        <w:rPr>
          <w:rFonts w:ascii="Verdana" w:hAnsi="Verdana" w:cstheme="minorHAnsi"/>
          <w:bCs/>
          <w:iCs/>
          <w:sz w:val="20"/>
          <w:szCs w:val="20"/>
        </w:rPr>
      </w:pPr>
      <w:r w:rsidRPr="00ED6BED">
        <w:rPr>
          <w:rFonts w:ascii="Verdana" w:hAnsi="Verdana" w:cstheme="minorHAnsi"/>
          <w:bCs/>
          <w:iCs/>
          <w:sz w:val="20"/>
          <w:szCs w:val="20"/>
        </w:rPr>
        <w:t>Zbog svega,</w:t>
      </w:r>
      <w:r w:rsidR="00ED6BED">
        <w:rPr>
          <w:rFonts w:ascii="Verdana" w:hAnsi="Verdana" w:cstheme="minorHAnsi"/>
          <w:bCs/>
          <w:iCs/>
          <w:sz w:val="20"/>
          <w:szCs w:val="20"/>
        </w:rPr>
        <w:t xml:space="preserve"> </w:t>
      </w:r>
      <w:r w:rsidRPr="00ED6BED">
        <w:rPr>
          <w:rFonts w:ascii="Verdana" w:hAnsi="Verdana" w:cstheme="minorHAnsi"/>
          <w:bCs/>
          <w:iCs/>
          <w:sz w:val="20"/>
          <w:szCs w:val="20"/>
        </w:rPr>
        <w:t>prethodno navedenog u obrazloženju,</w:t>
      </w:r>
      <w:r w:rsidR="00ED6BED">
        <w:rPr>
          <w:rFonts w:ascii="Verdana" w:hAnsi="Verdana" w:cstheme="minorHAnsi"/>
          <w:bCs/>
          <w:iCs/>
          <w:sz w:val="20"/>
          <w:szCs w:val="20"/>
        </w:rPr>
        <w:t xml:space="preserve"> </w:t>
      </w:r>
      <w:r w:rsidRPr="00ED6BED">
        <w:rPr>
          <w:rFonts w:ascii="Verdana" w:hAnsi="Verdana" w:cstheme="minorHAnsi"/>
          <w:bCs/>
          <w:iCs/>
          <w:sz w:val="20"/>
          <w:szCs w:val="20"/>
        </w:rPr>
        <w:t>predlaže se predstavničkom tijelu Osnivača prihvaćanje Odluke odavanju prethodne suglasnosti na Statut Ustanove.</w:t>
      </w:r>
    </w:p>
    <w:p w14:paraId="50A3CDA2" w14:textId="77777777" w:rsidR="00350F2C" w:rsidRPr="00ED6BED" w:rsidRDefault="00350F2C" w:rsidP="00350F2C">
      <w:pPr>
        <w:rPr>
          <w:rFonts w:ascii="Verdana" w:hAnsi="Verdana" w:cstheme="minorHAnsi"/>
          <w:b/>
          <w:sz w:val="20"/>
          <w:szCs w:val="20"/>
        </w:rPr>
      </w:pPr>
    </w:p>
    <w:p w14:paraId="3714A083" w14:textId="77777777" w:rsidR="00350F2C" w:rsidRPr="00ED6BED" w:rsidRDefault="00350F2C" w:rsidP="00350F2C">
      <w:pPr>
        <w:jc w:val="both"/>
        <w:rPr>
          <w:rFonts w:ascii="Verdana" w:hAnsi="Verdana" w:cstheme="minorHAnsi"/>
          <w:bCs/>
          <w:sz w:val="20"/>
          <w:szCs w:val="20"/>
        </w:rPr>
      </w:pPr>
      <w:r w:rsidRPr="00ED6BED">
        <w:rPr>
          <w:rFonts w:ascii="Verdana" w:hAnsi="Verdana" w:cstheme="minorHAnsi"/>
          <w:bCs/>
          <w:sz w:val="20"/>
          <w:szCs w:val="20"/>
        </w:rPr>
        <w:t>Na temelju članka  55. st. 1. Zakona o ustanovama ( NN br. 76/93, 29/97, 47/99, 35/08, 127/19 i 151/22),  članka 41. Zakona o predškolskom odgoju i obrazovanju (NN</w:t>
      </w:r>
      <w:r w:rsidRPr="00ED6BED">
        <w:rPr>
          <w:rFonts w:ascii="Verdana" w:hAnsi="Verdana" w:cstheme="minorHAnsi"/>
          <w:sz w:val="20"/>
          <w:szCs w:val="20"/>
        </w:rPr>
        <w:t xml:space="preserve"> broj 10/97, 107/07, 94/13 , 98/19, 57/22 i 101/23)</w:t>
      </w:r>
      <w:r w:rsidRPr="00ED6BED">
        <w:rPr>
          <w:rFonts w:ascii="Verdana" w:hAnsi="Verdana" w:cstheme="minorHAnsi"/>
          <w:bCs/>
          <w:sz w:val="20"/>
          <w:szCs w:val="20"/>
        </w:rPr>
        <w:t xml:space="preserve"> i  članka 50. Statuta Dječjeg vrtića Pupoljak Otok, Upravno vijeće Dječjeg vrtića Pupoljak Otok na svojoj 11. redovnoj sjednici održanoj dana 13. studenog 2024. godine donijelo je</w:t>
      </w:r>
    </w:p>
    <w:p w14:paraId="2D5E8135" w14:textId="77777777" w:rsidR="00350F2C" w:rsidRPr="00ED6BED" w:rsidRDefault="00350F2C" w:rsidP="00350F2C">
      <w:pPr>
        <w:jc w:val="center"/>
        <w:rPr>
          <w:rFonts w:ascii="Verdana" w:hAnsi="Verdana" w:cstheme="minorHAnsi"/>
          <w:iCs/>
          <w:sz w:val="20"/>
          <w:szCs w:val="20"/>
        </w:rPr>
      </w:pPr>
      <w:r w:rsidRPr="00ED6BED">
        <w:rPr>
          <w:rFonts w:ascii="Verdana" w:hAnsi="Verdana" w:cstheme="minorHAnsi"/>
          <w:iCs/>
          <w:sz w:val="20"/>
          <w:szCs w:val="20"/>
        </w:rPr>
        <w:t>O D L U KU</w:t>
      </w:r>
    </w:p>
    <w:p w14:paraId="1D8F89E6" w14:textId="77777777" w:rsidR="00350F2C" w:rsidRPr="00ED6BED" w:rsidRDefault="00AD6ECD" w:rsidP="00350F2C">
      <w:pPr>
        <w:jc w:val="center"/>
        <w:rPr>
          <w:rFonts w:ascii="Verdana" w:hAnsi="Verdana" w:cstheme="minorHAnsi"/>
          <w:iCs/>
          <w:sz w:val="20"/>
          <w:szCs w:val="20"/>
        </w:rPr>
      </w:pPr>
      <w:r w:rsidRPr="00ED6BED">
        <w:rPr>
          <w:rFonts w:ascii="Verdana" w:hAnsi="Verdana" w:cstheme="minorHAnsi"/>
          <w:iCs/>
          <w:sz w:val="20"/>
          <w:szCs w:val="20"/>
        </w:rPr>
        <w:t xml:space="preserve">O </w:t>
      </w:r>
      <w:r w:rsidR="00350F2C" w:rsidRPr="00ED6BED">
        <w:rPr>
          <w:rFonts w:ascii="Verdana" w:hAnsi="Verdana" w:cstheme="minorHAnsi"/>
          <w:iCs/>
          <w:sz w:val="20"/>
          <w:szCs w:val="20"/>
        </w:rPr>
        <w:t>UTVRĐIVANJU PRIJEDLOGA NOVOG STATUTA DJEČJEG VRTIĆAPUPOLJAK OTOK</w:t>
      </w:r>
    </w:p>
    <w:p w14:paraId="26AA0683" w14:textId="77777777" w:rsidR="00350F2C" w:rsidRPr="00ED6BED" w:rsidRDefault="00350F2C" w:rsidP="00350F2C">
      <w:pPr>
        <w:jc w:val="center"/>
        <w:rPr>
          <w:rFonts w:ascii="Verdana" w:hAnsi="Verdana" w:cstheme="minorHAnsi"/>
          <w:bCs/>
          <w:iCs/>
          <w:sz w:val="20"/>
          <w:szCs w:val="20"/>
        </w:rPr>
      </w:pPr>
      <w:r w:rsidRPr="00ED6BED">
        <w:rPr>
          <w:rFonts w:ascii="Verdana" w:hAnsi="Verdana" w:cstheme="minorHAnsi"/>
          <w:bCs/>
          <w:iCs/>
          <w:sz w:val="20"/>
          <w:szCs w:val="20"/>
        </w:rPr>
        <w:t>I.</w:t>
      </w:r>
    </w:p>
    <w:p w14:paraId="63C88DC7" w14:textId="77777777" w:rsidR="00350F2C" w:rsidRPr="00ED6BED" w:rsidRDefault="00350F2C" w:rsidP="00350F2C">
      <w:pPr>
        <w:jc w:val="both"/>
        <w:rPr>
          <w:rFonts w:ascii="Verdana" w:hAnsi="Verdana" w:cstheme="minorHAnsi"/>
          <w:bCs/>
          <w:iCs/>
          <w:sz w:val="20"/>
          <w:szCs w:val="20"/>
        </w:rPr>
      </w:pPr>
      <w:r w:rsidRPr="00ED6BED">
        <w:rPr>
          <w:rFonts w:ascii="Verdana" w:hAnsi="Verdana" w:cstheme="minorHAnsi"/>
          <w:iCs/>
          <w:sz w:val="20"/>
          <w:szCs w:val="20"/>
        </w:rPr>
        <w:t>Upravno vijeće na 11. sjednici održanoj</w:t>
      </w:r>
      <w:r w:rsidR="00AD6ECD" w:rsidRPr="00ED6BED">
        <w:rPr>
          <w:rFonts w:ascii="Verdana" w:hAnsi="Verdana" w:cstheme="minorHAnsi"/>
          <w:iCs/>
          <w:sz w:val="20"/>
          <w:szCs w:val="20"/>
        </w:rPr>
        <w:t xml:space="preserve"> </w:t>
      </w:r>
      <w:r w:rsidRPr="00ED6BED">
        <w:rPr>
          <w:rFonts w:ascii="Verdana" w:hAnsi="Verdana" w:cstheme="minorHAnsi"/>
          <w:iCs/>
          <w:sz w:val="20"/>
          <w:szCs w:val="20"/>
        </w:rPr>
        <w:t xml:space="preserve">13. studenog 2024. godine, pod točkom 1. dnevnog reda, razmatralo je </w:t>
      </w:r>
      <w:r w:rsidRPr="00ED6BED">
        <w:rPr>
          <w:rFonts w:ascii="Verdana" w:hAnsi="Verdana" w:cstheme="minorHAnsi"/>
          <w:bCs/>
          <w:iCs/>
          <w:sz w:val="20"/>
          <w:szCs w:val="20"/>
        </w:rPr>
        <w:t>prijedlog Statuta Dječjeg vrtića Pupoljak Otok.</w:t>
      </w:r>
    </w:p>
    <w:p w14:paraId="1FF4025B" w14:textId="77777777" w:rsidR="00350F2C" w:rsidRPr="00ED6BED" w:rsidRDefault="00350F2C" w:rsidP="00350F2C">
      <w:pPr>
        <w:jc w:val="center"/>
        <w:rPr>
          <w:rFonts w:ascii="Verdana" w:hAnsi="Verdana" w:cstheme="minorHAnsi"/>
          <w:bCs/>
          <w:iCs/>
          <w:sz w:val="20"/>
          <w:szCs w:val="20"/>
        </w:rPr>
      </w:pPr>
      <w:r w:rsidRPr="00ED6BED">
        <w:rPr>
          <w:rFonts w:ascii="Verdana" w:hAnsi="Verdana" w:cstheme="minorHAnsi"/>
          <w:bCs/>
          <w:iCs/>
          <w:sz w:val="20"/>
          <w:szCs w:val="20"/>
        </w:rPr>
        <w:t>II.</w:t>
      </w:r>
    </w:p>
    <w:p w14:paraId="6F0B2895" w14:textId="77777777" w:rsidR="00350F2C" w:rsidRPr="00ED6BED" w:rsidRDefault="00350F2C" w:rsidP="00350F2C">
      <w:pPr>
        <w:jc w:val="both"/>
        <w:rPr>
          <w:rFonts w:ascii="Verdana" w:hAnsi="Verdana" w:cstheme="minorHAnsi"/>
          <w:iCs/>
          <w:sz w:val="20"/>
          <w:szCs w:val="20"/>
        </w:rPr>
      </w:pPr>
      <w:r w:rsidRPr="00ED6BED">
        <w:rPr>
          <w:rFonts w:ascii="Verdana" w:hAnsi="Verdana" w:cstheme="minorHAnsi"/>
          <w:iCs/>
          <w:sz w:val="20"/>
          <w:szCs w:val="20"/>
        </w:rPr>
        <w:t>Sukladno izmjenama i dopunama Zakona o predškolskom odgoju i obrazovanju koje su stupile na snagu 28. svibnja 2022. godinei otvaranju područnog odjela u Vrbanji, Statut Dječjeg vrtića Pupoljak Otok je u cijelosti izmijenjen i dopunjen te se predlaže novi Statut.</w:t>
      </w:r>
    </w:p>
    <w:p w14:paraId="1A20DFEE" w14:textId="77777777" w:rsidR="00350F2C" w:rsidRPr="00ED6BED" w:rsidRDefault="00350F2C" w:rsidP="00350F2C">
      <w:pPr>
        <w:jc w:val="both"/>
        <w:rPr>
          <w:rFonts w:ascii="Verdana" w:hAnsi="Verdana" w:cstheme="minorHAnsi"/>
          <w:bCs/>
          <w:sz w:val="20"/>
          <w:szCs w:val="20"/>
        </w:rPr>
      </w:pPr>
      <w:r w:rsidRPr="00ED6BED">
        <w:rPr>
          <w:rFonts w:ascii="Verdana" w:hAnsi="Verdana" w:cstheme="minorHAnsi"/>
          <w:bCs/>
          <w:sz w:val="20"/>
          <w:szCs w:val="20"/>
        </w:rPr>
        <w:t>Utvrđuje se prijedlog novog Statuta Dječjeg vrtića Pupoljak Otok u  tekstu koji čini sastavni dio ove Odluke.</w:t>
      </w:r>
    </w:p>
    <w:p w14:paraId="7A3B746A" w14:textId="77777777" w:rsidR="00350F2C" w:rsidRPr="00ED6BED" w:rsidRDefault="00350F2C" w:rsidP="00350F2C">
      <w:pPr>
        <w:jc w:val="center"/>
        <w:rPr>
          <w:rFonts w:ascii="Verdana" w:hAnsi="Verdana" w:cstheme="minorHAnsi"/>
          <w:bCs/>
          <w:iCs/>
          <w:sz w:val="20"/>
          <w:szCs w:val="20"/>
        </w:rPr>
      </w:pPr>
      <w:r w:rsidRPr="00ED6BED">
        <w:rPr>
          <w:rFonts w:ascii="Verdana" w:hAnsi="Verdana" w:cstheme="minorHAnsi"/>
          <w:bCs/>
          <w:iCs/>
          <w:sz w:val="20"/>
          <w:szCs w:val="20"/>
        </w:rPr>
        <w:t>III.</w:t>
      </w:r>
    </w:p>
    <w:p w14:paraId="55EE073C" w14:textId="77777777" w:rsidR="00350F2C" w:rsidRPr="00ED6BED" w:rsidRDefault="00350F2C" w:rsidP="00350F2C">
      <w:pPr>
        <w:spacing w:after="160" w:line="252" w:lineRule="auto"/>
        <w:jc w:val="both"/>
        <w:rPr>
          <w:rFonts w:ascii="Verdana" w:hAnsi="Verdana" w:cstheme="minorHAnsi"/>
          <w:sz w:val="20"/>
          <w:szCs w:val="20"/>
        </w:rPr>
      </w:pPr>
      <w:r w:rsidRPr="00ED6BED">
        <w:rPr>
          <w:rFonts w:ascii="Verdana" w:hAnsi="Verdana" w:cstheme="minorHAnsi"/>
          <w:iCs/>
          <w:sz w:val="20"/>
          <w:szCs w:val="20"/>
        </w:rPr>
        <w:t xml:space="preserve">Prijedlog </w:t>
      </w:r>
      <w:r w:rsidRPr="00ED6BED">
        <w:rPr>
          <w:rFonts w:ascii="Verdana" w:hAnsi="Verdana" w:cstheme="minorHAnsi"/>
          <w:bCs/>
          <w:sz w:val="20"/>
          <w:szCs w:val="20"/>
        </w:rPr>
        <w:t xml:space="preserve">Statuta Dječjeg vrtićaPupoljak Otok, a iz točke II. ove Odluke prosljeđuje se Gradskom vijeću Grada Otoka radi dobivanja prethodne suglasnosti, sukladno članku 41. </w:t>
      </w:r>
      <w:r w:rsidRPr="00ED6BED">
        <w:rPr>
          <w:rFonts w:ascii="Verdana" w:hAnsi="Verdana" w:cstheme="minorHAnsi"/>
          <w:bCs/>
          <w:sz w:val="20"/>
          <w:szCs w:val="20"/>
        </w:rPr>
        <w:lastRenderedPageBreak/>
        <w:t>Zakona o predškolskom odgoju i obrazovanju (NN</w:t>
      </w:r>
      <w:r w:rsidRPr="00ED6BED">
        <w:rPr>
          <w:rFonts w:ascii="Verdana" w:hAnsi="Verdana" w:cstheme="minorHAnsi"/>
          <w:sz w:val="20"/>
          <w:szCs w:val="20"/>
        </w:rPr>
        <w:t xml:space="preserve"> broj 10/97, 107/07, 94/13 , 98/19,  57/22 i 101/23).</w:t>
      </w:r>
    </w:p>
    <w:p w14:paraId="27986509" w14:textId="77777777" w:rsidR="00350F2C" w:rsidRPr="00ED6BED" w:rsidRDefault="00350F2C" w:rsidP="00403CB1">
      <w:pPr>
        <w:pStyle w:val="Bezproreda"/>
        <w:jc w:val="both"/>
        <w:rPr>
          <w:rFonts w:ascii="Verdana" w:hAnsi="Verdana" w:cstheme="minorHAnsi"/>
          <w:sz w:val="20"/>
          <w:szCs w:val="20"/>
          <w:u w:val="single"/>
        </w:rPr>
      </w:pPr>
    </w:p>
    <w:p w14:paraId="1C68D4C0" w14:textId="77777777" w:rsidR="00403CB1" w:rsidRPr="00ED6BED" w:rsidRDefault="00403CB1" w:rsidP="00403CB1">
      <w:pPr>
        <w:pStyle w:val="Bezproreda"/>
        <w:jc w:val="both"/>
        <w:rPr>
          <w:rFonts w:ascii="Verdana" w:hAnsi="Verdana" w:cstheme="minorHAnsi"/>
          <w:sz w:val="20"/>
          <w:szCs w:val="20"/>
        </w:rPr>
      </w:pPr>
      <w:r w:rsidRPr="00ED6BED">
        <w:rPr>
          <w:rFonts w:ascii="Verdana" w:hAnsi="Verdana" w:cstheme="minorHAnsi"/>
          <w:sz w:val="20"/>
          <w:szCs w:val="20"/>
        </w:rPr>
        <w:t xml:space="preserve">Glasovali su: </w:t>
      </w:r>
    </w:p>
    <w:p w14:paraId="7CB6925A" w14:textId="77777777" w:rsidR="00350F2C" w:rsidRPr="00ED6BED" w:rsidRDefault="00350F2C" w:rsidP="00350F2C">
      <w:pPr>
        <w:pStyle w:val="Bezproreda"/>
        <w:rPr>
          <w:rFonts w:ascii="Verdana" w:hAnsi="Verdana"/>
          <w:sz w:val="20"/>
          <w:szCs w:val="20"/>
        </w:rPr>
      </w:pPr>
    </w:p>
    <w:p w14:paraId="03198747" w14:textId="77777777" w:rsidR="00350F2C" w:rsidRPr="00ED6BED" w:rsidRDefault="00350F2C" w:rsidP="00350F2C">
      <w:pPr>
        <w:pStyle w:val="Bezproreda"/>
        <w:rPr>
          <w:rFonts w:ascii="Verdana" w:hAnsi="Verdana"/>
          <w:sz w:val="20"/>
          <w:szCs w:val="20"/>
        </w:rPr>
      </w:pPr>
      <w:r w:rsidRPr="00ED6BED">
        <w:rPr>
          <w:rFonts w:ascii="Verdana" w:hAnsi="Verdana"/>
          <w:sz w:val="20"/>
          <w:szCs w:val="20"/>
        </w:rPr>
        <w:t>Tomo Babić, „ZA“, 15. 11. 2024. u 15:23</w:t>
      </w:r>
    </w:p>
    <w:p w14:paraId="05675695" w14:textId="77777777" w:rsidR="00350F2C" w:rsidRPr="00ED6BED" w:rsidRDefault="00350F2C" w:rsidP="00350F2C">
      <w:pPr>
        <w:pStyle w:val="Bezproreda"/>
        <w:rPr>
          <w:rFonts w:ascii="Verdana" w:hAnsi="Verdana"/>
          <w:sz w:val="20"/>
          <w:szCs w:val="20"/>
        </w:rPr>
      </w:pPr>
      <w:r w:rsidRPr="00ED6BED">
        <w:rPr>
          <w:rFonts w:ascii="Verdana" w:hAnsi="Verdana"/>
          <w:sz w:val="20"/>
          <w:szCs w:val="20"/>
        </w:rPr>
        <w:t>Ivan Sluganović, „ZA“, 15. 11. 2024. u 15:29</w:t>
      </w:r>
    </w:p>
    <w:p w14:paraId="687156EA" w14:textId="77777777" w:rsidR="00350F2C" w:rsidRPr="00ED6BED" w:rsidRDefault="00350F2C" w:rsidP="00350F2C">
      <w:pPr>
        <w:pStyle w:val="Bezproreda"/>
        <w:rPr>
          <w:rFonts w:ascii="Verdana" w:hAnsi="Verdana"/>
          <w:sz w:val="20"/>
          <w:szCs w:val="20"/>
        </w:rPr>
      </w:pPr>
      <w:r w:rsidRPr="00ED6BED">
        <w:rPr>
          <w:rFonts w:ascii="Verdana" w:hAnsi="Verdana"/>
          <w:sz w:val="20"/>
          <w:szCs w:val="20"/>
        </w:rPr>
        <w:t xml:space="preserve">Filip Filipović, „ZA“, 15. 11. 2024. u 15:46 </w:t>
      </w:r>
    </w:p>
    <w:p w14:paraId="5F203619" w14:textId="77777777" w:rsidR="00350F2C" w:rsidRPr="00ED6BED" w:rsidRDefault="00350F2C" w:rsidP="00350F2C">
      <w:pPr>
        <w:pStyle w:val="Bezproreda"/>
        <w:rPr>
          <w:rFonts w:ascii="Verdana" w:hAnsi="Verdana"/>
          <w:sz w:val="20"/>
          <w:szCs w:val="20"/>
        </w:rPr>
      </w:pPr>
      <w:r w:rsidRPr="00ED6BED">
        <w:rPr>
          <w:rFonts w:ascii="Verdana" w:hAnsi="Verdana"/>
          <w:sz w:val="20"/>
          <w:szCs w:val="20"/>
        </w:rPr>
        <w:t>Ivan Žagar, „ZA“, 15. 11. 2024. u 17:13</w:t>
      </w:r>
    </w:p>
    <w:p w14:paraId="71C84B99" w14:textId="77777777" w:rsidR="00350F2C" w:rsidRPr="00ED6BED" w:rsidRDefault="00350F2C" w:rsidP="00350F2C">
      <w:pPr>
        <w:pStyle w:val="Bezproreda"/>
        <w:rPr>
          <w:rFonts w:ascii="Verdana" w:hAnsi="Verdana"/>
          <w:sz w:val="20"/>
          <w:szCs w:val="20"/>
        </w:rPr>
      </w:pPr>
      <w:r w:rsidRPr="00ED6BED">
        <w:rPr>
          <w:rFonts w:ascii="Verdana" w:hAnsi="Verdana"/>
          <w:sz w:val="20"/>
          <w:szCs w:val="20"/>
        </w:rPr>
        <w:t>Mile Matanović, „ZA“, 15. 11. 2024. u 17:27</w:t>
      </w:r>
    </w:p>
    <w:p w14:paraId="2C0929B7" w14:textId="77777777" w:rsidR="00350F2C" w:rsidRPr="00ED6BED" w:rsidRDefault="00350F2C" w:rsidP="00350F2C">
      <w:pPr>
        <w:pStyle w:val="Bezproreda"/>
        <w:rPr>
          <w:rFonts w:ascii="Verdana" w:hAnsi="Verdana"/>
          <w:sz w:val="20"/>
          <w:szCs w:val="20"/>
        </w:rPr>
      </w:pPr>
      <w:r w:rsidRPr="00ED6BED">
        <w:rPr>
          <w:rFonts w:ascii="Verdana" w:hAnsi="Verdana"/>
          <w:sz w:val="20"/>
          <w:szCs w:val="20"/>
        </w:rPr>
        <w:t>Slavko Grgić, „ZA“, 15. 11. 2024. u 17:29</w:t>
      </w:r>
    </w:p>
    <w:p w14:paraId="76921224" w14:textId="77777777" w:rsidR="00350F2C" w:rsidRPr="00ED6BED" w:rsidRDefault="00350F2C" w:rsidP="00350F2C">
      <w:pPr>
        <w:pStyle w:val="Bezproreda"/>
        <w:rPr>
          <w:rFonts w:ascii="Verdana" w:hAnsi="Verdana"/>
          <w:sz w:val="20"/>
          <w:szCs w:val="20"/>
        </w:rPr>
      </w:pPr>
      <w:r w:rsidRPr="00ED6BED">
        <w:rPr>
          <w:rFonts w:ascii="Verdana" w:hAnsi="Verdana"/>
          <w:sz w:val="20"/>
          <w:szCs w:val="20"/>
        </w:rPr>
        <w:t>Marija Čepo, „ZA“, 15. 11. 2024. u 19:12</w:t>
      </w:r>
    </w:p>
    <w:p w14:paraId="5CCEE5EA" w14:textId="77777777" w:rsidR="00350F2C" w:rsidRPr="00ED6BED" w:rsidRDefault="00350F2C" w:rsidP="00350F2C">
      <w:pPr>
        <w:pStyle w:val="Bezproreda"/>
        <w:rPr>
          <w:rFonts w:ascii="Verdana" w:hAnsi="Verdana"/>
          <w:sz w:val="20"/>
          <w:szCs w:val="20"/>
        </w:rPr>
      </w:pPr>
      <w:r w:rsidRPr="00ED6BED">
        <w:rPr>
          <w:rFonts w:ascii="Verdana" w:hAnsi="Verdana"/>
          <w:sz w:val="20"/>
          <w:szCs w:val="20"/>
        </w:rPr>
        <w:t>Milenko Drljepan, „ZA“, 16. 11. 2024. u 10:42</w:t>
      </w:r>
    </w:p>
    <w:p w14:paraId="08571F26" w14:textId="77777777" w:rsidR="00350F2C" w:rsidRPr="00ED6BED" w:rsidRDefault="00350F2C" w:rsidP="00350F2C">
      <w:pPr>
        <w:pStyle w:val="Bezproreda"/>
        <w:rPr>
          <w:rFonts w:ascii="Verdana" w:hAnsi="Verdana"/>
          <w:sz w:val="20"/>
          <w:szCs w:val="20"/>
        </w:rPr>
      </w:pPr>
      <w:r w:rsidRPr="00ED6BED">
        <w:rPr>
          <w:rFonts w:ascii="Verdana" w:hAnsi="Verdana"/>
          <w:sz w:val="20"/>
          <w:szCs w:val="20"/>
        </w:rPr>
        <w:t>Zoran Popić, „ZA“, 16. 11. 2024. u 11:07</w:t>
      </w:r>
    </w:p>
    <w:p w14:paraId="11529FD1" w14:textId="77777777" w:rsidR="00350F2C" w:rsidRPr="00ED6BED" w:rsidRDefault="00350F2C" w:rsidP="00350F2C">
      <w:pPr>
        <w:pStyle w:val="Bezproreda"/>
        <w:rPr>
          <w:rFonts w:ascii="Verdana" w:hAnsi="Verdana"/>
          <w:sz w:val="20"/>
          <w:szCs w:val="20"/>
        </w:rPr>
      </w:pPr>
      <w:r w:rsidRPr="00ED6BED">
        <w:rPr>
          <w:rFonts w:ascii="Verdana" w:hAnsi="Verdana"/>
          <w:sz w:val="20"/>
          <w:szCs w:val="20"/>
        </w:rPr>
        <w:t>Dragan Bojić, „ZA“, 17. 11. 2024. u 17:13</w:t>
      </w:r>
    </w:p>
    <w:p w14:paraId="29C9D272" w14:textId="77777777" w:rsidR="00350F2C" w:rsidRPr="00ED6BED" w:rsidRDefault="00350F2C" w:rsidP="00350F2C">
      <w:pPr>
        <w:pStyle w:val="Bezproreda"/>
        <w:rPr>
          <w:rFonts w:ascii="Verdana" w:hAnsi="Verdana"/>
          <w:sz w:val="20"/>
          <w:szCs w:val="20"/>
        </w:rPr>
      </w:pPr>
      <w:r w:rsidRPr="00ED6BED">
        <w:rPr>
          <w:rFonts w:ascii="Verdana" w:hAnsi="Verdana"/>
          <w:sz w:val="20"/>
          <w:szCs w:val="20"/>
        </w:rPr>
        <w:t>Stjepan Topalović, „ZA“, 18. 11. 2024. u 10:42</w:t>
      </w:r>
    </w:p>
    <w:p w14:paraId="3E9B17C3" w14:textId="77777777" w:rsidR="00350F2C" w:rsidRPr="00ED6BED" w:rsidRDefault="00350F2C" w:rsidP="00350F2C">
      <w:pPr>
        <w:pStyle w:val="Bezproreda"/>
        <w:rPr>
          <w:rFonts w:ascii="Verdana" w:hAnsi="Verdana"/>
          <w:sz w:val="20"/>
          <w:szCs w:val="20"/>
        </w:rPr>
      </w:pPr>
      <w:r w:rsidRPr="00ED6BED">
        <w:rPr>
          <w:rFonts w:ascii="Verdana" w:hAnsi="Verdana"/>
          <w:sz w:val="20"/>
          <w:szCs w:val="20"/>
        </w:rPr>
        <w:t>Dalibor Znahor, „ZA“, 19. 11. 2024. u 16:57</w:t>
      </w:r>
    </w:p>
    <w:p w14:paraId="5EEB5E18" w14:textId="77777777" w:rsidR="00350F2C" w:rsidRPr="00ED6BED" w:rsidRDefault="00350F2C" w:rsidP="00350F2C">
      <w:pPr>
        <w:pStyle w:val="Bezproreda"/>
        <w:rPr>
          <w:rFonts w:ascii="Verdana" w:hAnsi="Verdana"/>
          <w:sz w:val="20"/>
          <w:szCs w:val="20"/>
        </w:rPr>
      </w:pPr>
    </w:p>
    <w:p w14:paraId="068598C9" w14:textId="77777777" w:rsidR="00350F2C" w:rsidRPr="00ED6BED" w:rsidRDefault="00350F2C" w:rsidP="00350F2C">
      <w:pPr>
        <w:pStyle w:val="Bezproreda"/>
        <w:rPr>
          <w:rFonts w:ascii="Verdana" w:hAnsi="Verdana"/>
          <w:sz w:val="20"/>
          <w:szCs w:val="20"/>
        </w:rPr>
      </w:pPr>
      <w:r w:rsidRPr="00ED6BED">
        <w:rPr>
          <w:rFonts w:ascii="Verdana" w:hAnsi="Verdana"/>
          <w:sz w:val="20"/>
          <w:szCs w:val="20"/>
        </w:rPr>
        <w:t>U radu sjednice nije sudjelovala Nikolina Cvitkušić.</w:t>
      </w:r>
    </w:p>
    <w:p w14:paraId="4E43173C" w14:textId="77777777" w:rsidR="00350F2C" w:rsidRPr="00ED6BED" w:rsidRDefault="00350F2C" w:rsidP="00403CB1">
      <w:pPr>
        <w:pStyle w:val="Bezproreda"/>
        <w:jc w:val="both"/>
        <w:rPr>
          <w:rFonts w:ascii="Verdana" w:hAnsi="Verdana" w:cstheme="minorHAnsi"/>
          <w:sz w:val="20"/>
          <w:szCs w:val="20"/>
        </w:rPr>
      </w:pPr>
    </w:p>
    <w:p w14:paraId="7EDF25D2" w14:textId="77777777" w:rsidR="00403CB1" w:rsidRPr="00ED6BED" w:rsidRDefault="00350F2C" w:rsidP="00403CB1">
      <w:pPr>
        <w:pStyle w:val="Bezproreda"/>
        <w:jc w:val="both"/>
        <w:rPr>
          <w:rFonts w:ascii="Verdana" w:hAnsi="Verdana" w:cstheme="minorHAnsi"/>
          <w:sz w:val="20"/>
          <w:szCs w:val="20"/>
        </w:rPr>
      </w:pPr>
      <w:r w:rsidRPr="00ED6BED">
        <w:rPr>
          <w:rFonts w:ascii="Verdana" w:hAnsi="Verdana" w:cstheme="minorHAnsi"/>
          <w:sz w:val="20"/>
          <w:szCs w:val="20"/>
        </w:rPr>
        <w:t>Konstatira se da je jednoglasno sa 12 glasova „ZA“ Gradsko vijeće Grada Otoka donijelo Odluku o davanju prethodne suglasnosti na Statut Dječjeg vrtića Pupoljak Otok.</w:t>
      </w:r>
    </w:p>
    <w:p w14:paraId="51BADF00" w14:textId="77777777" w:rsidR="00403CB1" w:rsidRPr="00ED6BED" w:rsidRDefault="00403CB1" w:rsidP="00403CB1">
      <w:pPr>
        <w:pStyle w:val="Bezproreda"/>
        <w:jc w:val="both"/>
        <w:rPr>
          <w:rFonts w:ascii="Verdana" w:hAnsi="Verdana" w:cstheme="minorHAnsi"/>
          <w:sz w:val="20"/>
          <w:szCs w:val="20"/>
        </w:rPr>
      </w:pPr>
    </w:p>
    <w:p w14:paraId="0909EAA1" w14:textId="77777777" w:rsidR="00403CB1" w:rsidRPr="00ED6BED" w:rsidRDefault="00403CB1" w:rsidP="00403CB1">
      <w:pPr>
        <w:pStyle w:val="Bezproreda"/>
        <w:jc w:val="both"/>
        <w:rPr>
          <w:rFonts w:ascii="Verdana" w:hAnsi="Verdana" w:cstheme="minorHAnsi"/>
          <w:sz w:val="20"/>
          <w:szCs w:val="20"/>
          <w:u w:val="single"/>
        </w:rPr>
      </w:pPr>
      <w:r w:rsidRPr="00ED6BED">
        <w:rPr>
          <w:rFonts w:ascii="Verdana" w:hAnsi="Verdana" w:cstheme="minorHAnsi"/>
          <w:sz w:val="20"/>
          <w:szCs w:val="20"/>
          <w:u w:val="single"/>
        </w:rPr>
        <w:t>Usvojena  Odluka:</w:t>
      </w:r>
    </w:p>
    <w:p w14:paraId="5C7ADDFB" w14:textId="77777777" w:rsidR="00350F2C" w:rsidRPr="00ED6BED" w:rsidRDefault="00350F2C" w:rsidP="00403CB1">
      <w:pPr>
        <w:pStyle w:val="Bezproreda"/>
        <w:jc w:val="both"/>
        <w:rPr>
          <w:rFonts w:ascii="Verdana" w:hAnsi="Verdana" w:cstheme="minorHAnsi"/>
          <w:b/>
          <w:sz w:val="20"/>
          <w:szCs w:val="20"/>
          <w:u w:val="single"/>
        </w:rPr>
      </w:pPr>
    </w:p>
    <w:p w14:paraId="70A2C890" w14:textId="77777777" w:rsidR="00350F2C" w:rsidRPr="00ED6BED" w:rsidRDefault="00350F2C" w:rsidP="00350F2C">
      <w:pPr>
        <w:rPr>
          <w:rFonts w:ascii="Verdana" w:hAnsi="Verdana"/>
          <w:sz w:val="20"/>
          <w:szCs w:val="20"/>
        </w:rPr>
      </w:pPr>
      <w:r w:rsidRPr="00ED6BED">
        <w:rPr>
          <w:rFonts w:ascii="Verdana" w:hAnsi="Verdana"/>
          <w:sz w:val="20"/>
          <w:szCs w:val="20"/>
        </w:rPr>
        <w:t>Na temelju članka 41. stavka 1. Zakona o predškolskom odgoju i obrazovanju („Narodne novine“ broj 10/97, 107/07, 94/13, 98/19, 57/22 i 101/23), članka 21. Statuta Gada Otoka (Službeni vjesnik Vukovarsko-srijemske županije, broj  14/09, 4/13. i 6/18. i Službeni vjesnik Grada Otoka, broj 2/20, 2/21. i 3/21. – pročišćeni tekst) Gradsko vijeće Grada Otoka na 43. sjednici održanoj 20. studenoga 2024. godine, jednoglasno sa 12 glasova „ZA“ donijelo je</w:t>
      </w:r>
    </w:p>
    <w:p w14:paraId="2FF5291C" w14:textId="77777777" w:rsidR="00350F2C" w:rsidRPr="00ED6BED" w:rsidRDefault="00350F2C" w:rsidP="00350F2C">
      <w:pPr>
        <w:pStyle w:val="Bezproreda"/>
        <w:jc w:val="center"/>
        <w:rPr>
          <w:rFonts w:ascii="Verdana" w:hAnsi="Verdana"/>
          <w:sz w:val="20"/>
          <w:szCs w:val="20"/>
        </w:rPr>
      </w:pPr>
    </w:p>
    <w:p w14:paraId="6B36E71E" w14:textId="77777777" w:rsidR="00350F2C" w:rsidRPr="00ED6BED" w:rsidRDefault="00350F2C" w:rsidP="00350F2C">
      <w:pPr>
        <w:pStyle w:val="Bezproreda"/>
        <w:jc w:val="center"/>
        <w:rPr>
          <w:rFonts w:ascii="Verdana" w:hAnsi="Verdana"/>
          <w:sz w:val="20"/>
          <w:szCs w:val="20"/>
        </w:rPr>
      </w:pPr>
      <w:r w:rsidRPr="00ED6BED">
        <w:rPr>
          <w:rFonts w:ascii="Verdana" w:hAnsi="Verdana"/>
          <w:sz w:val="20"/>
          <w:szCs w:val="20"/>
        </w:rPr>
        <w:t>O D L U K U</w:t>
      </w:r>
    </w:p>
    <w:p w14:paraId="344D62D5" w14:textId="77777777" w:rsidR="00350F2C" w:rsidRPr="00ED6BED" w:rsidRDefault="00350F2C" w:rsidP="00350F2C">
      <w:pPr>
        <w:pStyle w:val="Bezproreda"/>
        <w:jc w:val="center"/>
        <w:rPr>
          <w:rFonts w:ascii="Verdana" w:hAnsi="Verdana"/>
          <w:sz w:val="20"/>
          <w:szCs w:val="20"/>
        </w:rPr>
      </w:pPr>
      <w:r w:rsidRPr="00ED6BED">
        <w:rPr>
          <w:rFonts w:ascii="Verdana" w:hAnsi="Verdana"/>
          <w:sz w:val="20"/>
          <w:szCs w:val="20"/>
        </w:rPr>
        <w:t>o davanju prethodne suglasnosti na</w:t>
      </w:r>
    </w:p>
    <w:p w14:paraId="17D565D0" w14:textId="77777777" w:rsidR="00350F2C" w:rsidRPr="00ED6BED" w:rsidRDefault="00350F2C" w:rsidP="00350F2C">
      <w:pPr>
        <w:pStyle w:val="Bezproreda"/>
        <w:jc w:val="center"/>
        <w:rPr>
          <w:rFonts w:ascii="Verdana" w:hAnsi="Verdana"/>
          <w:sz w:val="20"/>
          <w:szCs w:val="20"/>
        </w:rPr>
      </w:pPr>
      <w:r w:rsidRPr="00ED6BED">
        <w:rPr>
          <w:rFonts w:ascii="Verdana" w:hAnsi="Verdana"/>
          <w:sz w:val="20"/>
          <w:szCs w:val="20"/>
        </w:rPr>
        <w:t>Statut Dječjeg vrtića Pupoljak Otok</w:t>
      </w:r>
    </w:p>
    <w:p w14:paraId="70AFADA2" w14:textId="77777777" w:rsidR="00350F2C" w:rsidRPr="00ED6BED" w:rsidRDefault="00350F2C" w:rsidP="00350F2C">
      <w:pPr>
        <w:pStyle w:val="Bezproreda"/>
        <w:jc w:val="center"/>
        <w:rPr>
          <w:rFonts w:ascii="Verdana" w:hAnsi="Verdana"/>
          <w:sz w:val="20"/>
          <w:szCs w:val="20"/>
        </w:rPr>
      </w:pPr>
    </w:p>
    <w:p w14:paraId="1EA50E39" w14:textId="77777777" w:rsidR="00350F2C" w:rsidRPr="00ED6BED" w:rsidRDefault="00350F2C" w:rsidP="00350F2C">
      <w:pPr>
        <w:pStyle w:val="Bezproreda"/>
        <w:jc w:val="center"/>
        <w:rPr>
          <w:rFonts w:ascii="Verdana" w:hAnsi="Verdana"/>
          <w:sz w:val="20"/>
          <w:szCs w:val="20"/>
        </w:rPr>
      </w:pPr>
    </w:p>
    <w:p w14:paraId="3D1F699D" w14:textId="77777777" w:rsidR="00350F2C" w:rsidRPr="00ED6BED" w:rsidRDefault="00350F2C" w:rsidP="00350F2C">
      <w:pPr>
        <w:pStyle w:val="Bezproreda"/>
        <w:jc w:val="center"/>
        <w:rPr>
          <w:rFonts w:ascii="Verdana" w:hAnsi="Verdana"/>
          <w:sz w:val="20"/>
          <w:szCs w:val="20"/>
        </w:rPr>
      </w:pPr>
      <w:r w:rsidRPr="00ED6BED">
        <w:rPr>
          <w:rFonts w:ascii="Verdana" w:hAnsi="Verdana"/>
          <w:sz w:val="20"/>
          <w:szCs w:val="20"/>
        </w:rPr>
        <w:t>I.</w:t>
      </w:r>
    </w:p>
    <w:p w14:paraId="79237BC1" w14:textId="77777777" w:rsidR="00350F2C" w:rsidRPr="00ED6BED" w:rsidRDefault="00350F2C" w:rsidP="00350F2C">
      <w:pPr>
        <w:pStyle w:val="Bezproreda"/>
        <w:jc w:val="both"/>
        <w:rPr>
          <w:rFonts w:ascii="Verdana" w:hAnsi="Verdana"/>
          <w:sz w:val="20"/>
          <w:szCs w:val="20"/>
        </w:rPr>
      </w:pPr>
      <w:r w:rsidRPr="00ED6BED">
        <w:rPr>
          <w:rFonts w:ascii="Verdana" w:hAnsi="Verdana"/>
          <w:sz w:val="20"/>
          <w:szCs w:val="20"/>
        </w:rPr>
        <w:t>Daje se prethodna suglasnost na Statut Dječjeg vrtića Pupoljak Otok, u tekstu kojeg je utvrdilo Upravno vijeće Dječjeg vrtića Pupoljak Otok , na sjednici održanoj 13. studenoga 2024. godine.</w:t>
      </w:r>
    </w:p>
    <w:p w14:paraId="614FA581" w14:textId="77777777" w:rsidR="00350F2C" w:rsidRPr="00ED6BED" w:rsidRDefault="00350F2C" w:rsidP="00350F2C">
      <w:pPr>
        <w:pStyle w:val="Bezproreda"/>
        <w:jc w:val="center"/>
        <w:rPr>
          <w:rFonts w:ascii="Verdana" w:hAnsi="Verdana"/>
          <w:sz w:val="20"/>
          <w:szCs w:val="20"/>
        </w:rPr>
      </w:pPr>
      <w:r w:rsidRPr="00ED6BED">
        <w:rPr>
          <w:rFonts w:ascii="Verdana" w:hAnsi="Verdana"/>
          <w:sz w:val="20"/>
          <w:szCs w:val="20"/>
        </w:rPr>
        <w:t>II.</w:t>
      </w:r>
    </w:p>
    <w:p w14:paraId="478D3296" w14:textId="77777777" w:rsidR="00350F2C" w:rsidRPr="00ED6BED" w:rsidRDefault="00350F2C" w:rsidP="00350F2C">
      <w:pPr>
        <w:pStyle w:val="Bezproreda"/>
        <w:jc w:val="both"/>
        <w:rPr>
          <w:rFonts w:ascii="Verdana" w:hAnsi="Verdana"/>
          <w:sz w:val="20"/>
          <w:szCs w:val="20"/>
        </w:rPr>
      </w:pPr>
      <w:r w:rsidRPr="00ED6BED">
        <w:rPr>
          <w:rFonts w:ascii="Verdana" w:hAnsi="Verdana"/>
          <w:sz w:val="20"/>
          <w:szCs w:val="20"/>
        </w:rPr>
        <w:t>Ova Odluka stupa na snagu osmoga dana od dana objave u Službenom vjesniku Grada Otoka.</w:t>
      </w:r>
    </w:p>
    <w:p w14:paraId="0EDA6D7A" w14:textId="77777777" w:rsidR="00403CB1" w:rsidRPr="00ED6BED" w:rsidRDefault="00403CB1" w:rsidP="00403CB1">
      <w:pPr>
        <w:pStyle w:val="Bezproreda"/>
        <w:jc w:val="both"/>
        <w:rPr>
          <w:rFonts w:ascii="Verdana" w:hAnsi="Verdana" w:cstheme="minorHAnsi"/>
          <w:b/>
          <w:sz w:val="20"/>
          <w:szCs w:val="20"/>
          <w:u w:val="single"/>
        </w:rPr>
      </w:pPr>
    </w:p>
    <w:p w14:paraId="6CA691A6" w14:textId="77777777" w:rsidR="00403CB1" w:rsidRPr="00ED6BED" w:rsidRDefault="00403CB1" w:rsidP="00403CB1">
      <w:pPr>
        <w:pStyle w:val="Bezproreda"/>
        <w:jc w:val="both"/>
        <w:rPr>
          <w:rFonts w:ascii="Verdana" w:hAnsi="Verdana" w:cstheme="minorHAnsi"/>
          <w:sz w:val="20"/>
          <w:szCs w:val="20"/>
        </w:rPr>
      </w:pPr>
      <w:r w:rsidRPr="00ED6BED">
        <w:rPr>
          <w:rFonts w:ascii="Verdana" w:hAnsi="Verdana" w:cstheme="minorHAnsi"/>
          <w:sz w:val="20"/>
          <w:szCs w:val="20"/>
        </w:rPr>
        <w:t>Svršetak sjednice u 15,30 sati.</w:t>
      </w:r>
    </w:p>
    <w:p w14:paraId="4D2E6D36" w14:textId="77777777" w:rsidR="00403CB1" w:rsidRPr="00ED6BED" w:rsidRDefault="00403CB1" w:rsidP="00403CB1">
      <w:pPr>
        <w:pStyle w:val="Bezproreda"/>
        <w:jc w:val="both"/>
        <w:rPr>
          <w:rFonts w:ascii="Verdana" w:hAnsi="Verdana" w:cstheme="minorHAnsi"/>
          <w:sz w:val="20"/>
          <w:szCs w:val="20"/>
        </w:rPr>
      </w:pPr>
    </w:p>
    <w:p w14:paraId="09209DA4" w14:textId="77777777" w:rsidR="00403CB1" w:rsidRPr="00ED6BED" w:rsidRDefault="00403CB1" w:rsidP="00403CB1">
      <w:pPr>
        <w:pStyle w:val="Bezproreda"/>
        <w:jc w:val="both"/>
        <w:rPr>
          <w:rFonts w:ascii="Verdana" w:hAnsi="Verdana" w:cstheme="minorHAnsi"/>
          <w:sz w:val="20"/>
          <w:szCs w:val="20"/>
        </w:rPr>
      </w:pPr>
    </w:p>
    <w:p w14:paraId="434C5B12" w14:textId="77777777" w:rsidR="00403CB1" w:rsidRPr="00ED6BED" w:rsidRDefault="00403CB1" w:rsidP="00403CB1">
      <w:pPr>
        <w:pStyle w:val="Bezproreda"/>
        <w:jc w:val="both"/>
        <w:rPr>
          <w:rFonts w:ascii="Verdana" w:hAnsi="Verdana" w:cstheme="minorHAnsi"/>
          <w:sz w:val="20"/>
          <w:szCs w:val="20"/>
        </w:rPr>
      </w:pPr>
      <w:r w:rsidRPr="00ED6BED">
        <w:rPr>
          <w:rFonts w:ascii="Verdana" w:hAnsi="Verdana" w:cstheme="minorHAnsi"/>
          <w:sz w:val="20"/>
          <w:szCs w:val="20"/>
        </w:rPr>
        <w:t xml:space="preserve">TAJNIK GRADSKOG VIJEĆA                                 </w:t>
      </w:r>
      <w:r w:rsidR="00054ADA" w:rsidRPr="00ED6BED">
        <w:rPr>
          <w:rFonts w:ascii="Verdana" w:hAnsi="Verdana" w:cstheme="minorHAnsi"/>
          <w:sz w:val="20"/>
          <w:szCs w:val="20"/>
        </w:rPr>
        <w:t xml:space="preserve">      </w:t>
      </w:r>
      <w:r w:rsidRPr="00ED6BED">
        <w:rPr>
          <w:rFonts w:ascii="Verdana" w:hAnsi="Verdana" w:cstheme="minorHAnsi"/>
          <w:sz w:val="20"/>
          <w:szCs w:val="20"/>
        </w:rPr>
        <w:t>PREDSJEDNIK GRADSKOG VIJEĆA</w:t>
      </w:r>
    </w:p>
    <w:p w14:paraId="634E87BF" w14:textId="77777777" w:rsidR="00403CB1" w:rsidRPr="00ED6BED" w:rsidRDefault="00403CB1" w:rsidP="00403CB1">
      <w:pPr>
        <w:pStyle w:val="Bezproreda"/>
        <w:jc w:val="both"/>
        <w:rPr>
          <w:rFonts w:ascii="Verdana" w:hAnsi="Verdana" w:cstheme="minorHAnsi"/>
          <w:sz w:val="20"/>
          <w:szCs w:val="20"/>
        </w:rPr>
      </w:pPr>
      <w:r w:rsidRPr="00ED6BED">
        <w:rPr>
          <w:rFonts w:ascii="Verdana" w:hAnsi="Verdana" w:cstheme="minorHAnsi"/>
          <w:sz w:val="20"/>
          <w:szCs w:val="20"/>
        </w:rPr>
        <w:t xml:space="preserve">        Mirko Martinović                                             </w:t>
      </w:r>
      <w:r w:rsidR="00054ADA" w:rsidRPr="00ED6BED">
        <w:rPr>
          <w:rFonts w:ascii="Verdana" w:hAnsi="Verdana" w:cstheme="minorHAnsi"/>
          <w:sz w:val="20"/>
          <w:szCs w:val="20"/>
        </w:rPr>
        <w:t xml:space="preserve">             </w:t>
      </w:r>
      <w:r w:rsidRPr="00ED6BED">
        <w:rPr>
          <w:rFonts w:ascii="Verdana" w:hAnsi="Verdana" w:cstheme="minorHAnsi"/>
          <w:sz w:val="20"/>
          <w:szCs w:val="20"/>
        </w:rPr>
        <w:t>Stjepan Topalović</w:t>
      </w:r>
    </w:p>
    <w:p w14:paraId="56BA8BCB" w14:textId="77777777" w:rsidR="00403CB1" w:rsidRPr="00ED6BED" w:rsidRDefault="00403CB1" w:rsidP="00403CB1">
      <w:pPr>
        <w:pStyle w:val="Bezproreda"/>
        <w:jc w:val="both"/>
        <w:rPr>
          <w:rFonts w:ascii="Verdana" w:hAnsi="Verdana" w:cstheme="minorHAnsi"/>
          <w:sz w:val="20"/>
          <w:szCs w:val="20"/>
        </w:rPr>
      </w:pPr>
    </w:p>
    <w:p w14:paraId="4D91C9AE" w14:textId="77777777" w:rsidR="00403CB1" w:rsidRPr="00ED6BED" w:rsidRDefault="00403CB1" w:rsidP="00403CB1">
      <w:pPr>
        <w:pStyle w:val="Bezproreda"/>
        <w:jc w:val="both"/>
        <w:rPr>
          <w:rFonts w:ascii="Verdana" w:hAnsi="Verdana" w:cstheme="minorHAnsi"/>
          <w:sz w:val="20"/>
          <w:szCs w:val="20"/>
        </w:rPr>
      </w:pPr>
    </w:p>
    <w:p w14:paraId="6CF2F75E" w14:textId="77777777" w:rsidR="00403CB1" w:rsidRPr="00ED6BED" w:rsidRDefault="00403CB1" w:rsidP="00403CB1">
      <w:pPr>
        <w:pStyle w:val="Bezproreda"/>
        <w:jc w:val="both"/>
        <w:rPr>
          <w:rFonts w:ascii="Verdana" w:hAnsi="Verdana" w:cstheme="minorHAnsi"/>
          <w:sz w:val="20"/>
          <w:szCs w:val="20"/>
        </w:rPr>
      </w:pPr>
    </w:p>
    <w:p w14:paraId="4008C536" w14:textId="77777777" w:rsidR="00403CB1" w:rsidRPr="00ED6BED" w:rsidRDefault="00403CB1" w:rsidP="00403CB1">
      <w:pPr>
        <w:pStyle w:val="Bezproreda"/>
        <w:jc w:val="both"/>
        <w:rPr>
          <w:rFonts w:ascii="Verdana" w:hAnsi="Verdana" w:cstheme="minorHAnsi"/>
          <w:sz w:val="20"/>
          <w:szCs w:val="20"/>
        </w:rPr>
      </w:pPr>
      <w:r w:rsidRPr="00ED6BED">
        <w:rPr>
          <w:rFonts w:ascii="Verdana" w:hAnsi="Verdana" w:cstheme="minorHAnsi"/>
          <w:sz w:val="20"/>
          <w:szCs w:val="20"/>
        </w:rPr>
        <w:t>Zapisnik sastavila:</w:t>
      </w:r>
    </w:p>
    <w:p w14:paraId="2B829065" w14:textId="77777777" w:rsidR="00000000" w:rsidRPr="00ED6BED" w:rsidRDefault="00403CB1" w:rsidP="00403CB1">
      <w:pPr>
        <w:rPr>
          <w:rFonts w:ascii="Verdana" w:hAnsi="Verdana"/>
          <w:sz w:val="20"/>
          <w:szCs w:val="20"/>
        </w:rPr>
      </w:pPr>
      <w:r w:rsidRPr="00ED6BED">
        <w:rPr>
          <w:rFonts w:ascii="Verdana" w:hAnsi="Verdana" w:cstheme="minorHAnsi"/>
          <w:sz w:val="20"/>
          <w:szCs w:val="20"/>
        </w:rPr>
        <w:t>Marija Vuković</w:t>
      </w:r>
      <w:r w:rsidRPr="00ED6BED">
        <w:rPr>
          <w:rFonts w:ascii="Verdana" w:hAnsi="Verdana" w:cstheme="minorHAnsi"/>
          <w:sz w:val="20"/>
          <w:szCs w:val="20"/>
        </w:rPr>
        <w:tab/>
      </w:r>
      <w:r w:rsidRPr="00ED6BED">
        <w:rPr>
          <w:rFonts w:ascii="Verdana" w:hAnsi="Verdana" w:cstheme="minorHAnsi"/>
          <w:sz w:val="20"/>
          <w:szCs w:val="20"/>
        </w:rPr>
        <w:tab/>
      </w:r>
      <w:r w:rsidRPr="00ED6BED">
        <w:rPr>
          <w:rFonts w:ascii="Verdana" w:hAnsi="Verdana" w:cstheme="minorHAnsi"/>
          <w:sz w:val="20"/>
          <w:szCs w:val="20"/>
        </w:rPr>
        <w:tab/>
      </w:r>
    </w:p>
    <w:sectPr w:rsidR="002A3300" w:rsidRPr="00ED6BED" w:rsidSect="00750CA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62EE1" w14:textId="77777777" w:rsidR="0030591D" w:rsidRDefault="0030591D" w:rsidP="00067BB8">
      <w:pPr>
        <w:spacing w:after="0" w:line="240" w:lineRule="auto"/>
      </w:pPr>
      <w:r>
        <w:separator/>
      </w:r>
    </w:p>
  </w:endnote>
  <w:endnote w:type="continuationSeparator" w:id="0">
    <w:p w14:paraId="3DB0938C" w14:textId="77777777" w:rsidR="0030591D" w:rsidRDefault="0030591D" w:rsidP="0006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1DE46" w14:textId="77777777" w:rsidR="0030591D" w:rsidRDefault="0030591D" w:rsidP="00067BB8">
      <w:pPr>
        <w:spacing w:after="0" w:line="240" w:lineRule="auto"/>
      </w:pPr>
      <w:r>
        <w:separator/>
      </w:r>
    </w:p>
  </w:footnote>
  <w:footnote w:type="continuationSeparator" w:id="0">
    <w:p w14:paraId="5E53F3CF" w14:textId="77777777" w:rsidR="0030591D" w:rsidRDefault="0030591D" w:rsidP="00067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091142"/>
      <w:docPartObj>
        <w:docPartGallery w:val="Page Numbers (Top of Page)"/>
        <w:docPartUnique/>
      </w:docPartObj>
    </w:sdtPr>
    <w:sdtContent>
      <w:p w14:paraId="2E12D72C" w14:textId="77777777" w:rsidR="00067BB8" w:rsidRDefault="00ED6BED">
        <w:pPr>
          <w:pStyle w:val="Zaglavlje"/>
          <w:jc w:val="right"/>
        </w:pPr>
        <w:r>
          <w:fldChar w:fldCharType="begin"/>
        </w:r>
        <w:r>
          <w:instrText xml:space="preserve"> PAGE   \* MERGEFORMAT </w:instrText>
        </w:r>
        <w:r>
          <w:fldChar w:fldCharType="separate"/>
        </w:r>
        <w:r>
          <w:rPr>
            <w:noProof/>
          </w:rPr>
          <w:t>5</w:t>
        </w:r>
        <w:r>
          <w:rPr>
            <w:noProof/>
          </w:rPr>
          <w:fldChar w:fldCharType="end"/>
        </w:r>
      </w:p>
    </w:sdtContent>
  </w:sdt>
  <w:p w14:paraId="23D579A5" w14:textId="77777777" w:rsidR="00067BB8" w:rsidRDefault="00067BB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E2E"/>
    <w:multiLevelType w:val="hybridMultilevel"/>
    <w:tmpl w:val="37227E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EF472E"/>
    <w:multiLevelType w:val="multilevel"/>
    <w:tmpl w:val="C5781C30"/>
    <w:lvl w:ilvl="0">
      <w:start w:val="1"/>
      <w:numFmt w:val="none"/>
      <w:pStyle w:val="Naslov1"/>
      <w:suff w:val="nothing"/>
      <w:lvlText w:val=""/>
      <w:lvlJc w:val="left"/>
      <w:pPr>
        <w:ind w:left="432" w:hanging="432"/>
      </w:pPr>
    </w:lvl>
    <w:lvl w:ilvl="1">
      <w:start w:val="1"/>
      <w:numFmt w:val="none"/>
      <w:pStyle w:val="Naslov2"/>
      <w:suff w:val="nothing"/>
      <w:lvlText w:val=""/>
      <w:lvlJc w:val="left"/>
      <w:pPr>
        <w:ind w:left="576" w:hanging="576"/>
      </w:pPr>
    </w:lvl>
    <w:lvl w:ilvl="2">
      <w:start w:val="1"/>
      <w:numFmt w:val="none"/>
      <w:pStyle w:val="Naslov3"/>
      <w:suff w:val="nothing"/>
      <w:lvlText w:val=""/>
      <w:lvlJc w:val="left"/>
      <w:pPr>
        <w:ind w:left="720" w:hanging="720"/>
      </w:pPr>
    </w:lvl>
    <w:lvl w:ilvl="3">
      <w:start w:val="1"/>
      <w:numFmt w:val="none"/>
      <w:pStyle w:val="Naslov4"/>
      <w:suff w:val="nothing"/>
      <w:lvlText w:val=""/>
      <w:lvlJc w:val="left"/>
      <w:pPr>
        <w:ind w:left="864" w:hanging="864"/>
      </w:pPr>
    </w:lvl>
    <w:lvl w:ilvl="4">
      <w:start w:val="1"/>
      <w:numFmt w:val="none"/>
      <w:pStyle w:val="Naslov5"/>
      <w:suff w:val="nothing"/>
      <w:lvlText w:val=""/>
      <w:lvlJc w:val="left"/>
      <w:pPr>
        <w:ind w:left="0" w:firstLine="0"/>
      </w:pPr>
    </w:lvl>
    <w:lvl w:ilvl="5">
      <w:start w:val="1"/>
      <w:numFmt w:val="none"/>
      <w:pStyle w:val="Naslov6"/>
      <w:suff w:val="nothing"/>
      <w:lvlText w:val=""/>
      <w:lvlJc w:val="left"/>
      <w:pPr>
        <w:ind w:left="0" w:firstLine="0"/>
      </w:pPr>
    </w:lvl>
    <w:lvl w:ilvl="6">
      <w:start w:val="1"/>
      <w:numFmt w:val="none"/>
      <w:pStyle w:val="Naslov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E210D13"/>
    <w:multiLevelType w:val="hybridMultilevel"/>
    <w:tmpl w:val="6BD0A13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DCF73D4"/>
    <w:multiLevelType w:val="hybridMultilevel"/>
    <w:tmpl w:val="C78013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36122746">
    <w:abstractNumId w:val="2"/>
  </w:num>
  <w:num w:numId="2" w16cid:durableId="191042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225854">
    <w:abstractNumId w:val="0"/>
  </w:num>
  <w:num w:numId="4" w16cid:durableId="43313365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B7"/>
    <w:rsid w:val="00030A06"/>
    <w:rsid w:val="00054ADA"/>
    <w:rsid w:val="00060CBD"/>
    <w:rsid w:val="00067BB8"/>
    <w:rsid w:val="001D5060"/>
    <w:rsid w:val="002D1A4A"/>
    <w:rsid w:val="0030591D"/>
    <w:rsid w:val="00312DFD"/>
    <w:rsid w:val="00350F2C"/>
    <w:rsid w:val="00403CB1"/>
    <w:rsid w:val="004441EA"/>
    <w:rsid w:val="004553D2"/>
    <w:rsid w:val="004C10D4"/>
    <w:rsid w:val="00625735"/>
    <w:rsid w:val="00733BC9"/>
    <w:rsid w:val="00750CAF"/>
    <w:rsid w:val="008B3B7E"/>
    <w:rsid w:val="008E76C4"/>
    <w:rsid w:val="00A04BDC"/>
    <w:rsid w:val="00A646A6"/>
    <w:rsid w:val="00AA78B7"/>
    <w:rsid w:val="00AD6ECD"/>
    <w:rsid w:val="00BB55E6"/>
    <w:rsid w:val="00C81906"/>
    <w:rsid w:val="00ED6BED"/>
    <w:rsid w:val="00FA7F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CD7E"/>
  <w15:docId w15:val="{8541C80F-7DC8-41BC-A6FD-A4ADFB53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8B7"/>
  </w:style>
  <w:style w:type="paragraph" w:styleId="Naslov1">
    <w:name w:val="heading 1"/>
    <w:basedOn w:val="Normal"/>
    <w:next w:val="Normal"/>
    <w:link w:val="Naslov1Char"/>
    <w:qFormat/>
    <w:rsid w:val="004C10D4"/>
    <w:pPr>
      <w:keepNext/>
      <w:numPr>
        <w:numId w:val="2"/>
      </w:numPr>
      <w:suppressAutoHyphens/>
      <w:spacing w:after="0" w:line="240" w:lineRule="auto"/>
      <w:jc w:val="center"/>
      <w:outlineLvl w:val="0"/>
    </w:pPr>
    <w:rPr>
      <w:rFonts w:ascii="Times New Roman" w:eastAsia="Times New Roman" w:hAnsi="Times New Roman" w:cs="Times New Roman"/>
      <w:b/>
      <w:sz w:val="40"/>
      <w:szCs w:val="20"/>
      <w:lang w:eastAsia="zh-CN"/>
    </w:rPr>
  </w:style>
  <w:style w:type="paragraph" w:styleId="Naslov2">
    <w:name w:val="heading 2"/>
    <w:basedOn w:val="Normal"/>
    <w:next w:val="Normal"/>
    <w:link w:val="Naslov2Char"/>
    <w:semiHidden/>
    <w:unhideWhenUsed/>
    <w:qFormat/>
    <w:rsid w:val="004C10D4"/>
    <w:pPr>
      <w:keepNext/>
      <w:numPr>
        <w:ilvl w:val="1"/>
        <w:numId w:val="2"/>
      </w:numPr>
      <w:suppressAutoHyphens/>
      <w:spacing w:after="0" w:line="240" w:lineRule="auto"/>
      <w:outlineLvl w:val="1"/>
    </w:pPr>
    <w:rPr>
      <w:rFonts w:ascii="Times New Roman" w:eastAsia="Times New Roman" w:hAnsi="Times New Roman" w:cs="Times New Roman"/>
      <w:b/>
      <w:sz w:val="24"/>
      <w:szCs w:val="20"/>
      <w:lang w:eastAsia="zh-CN"/>
    </w:rPr>
  </w:style>
  <w:style w:type="paragraph" w:styleId="Naslov3">
    <w:name w:val="heading 3"/>
    <w:basedOn w:val="Normal"/>
    <w:next w:val="Normal"/>
    <w:link w:val="Naslov3Char"/>
    <w:semiHidden/>
    <w:unhideWhenUsed/>
    <w:qFormat/>
    <w:rsid w:val="004C10D4"/>
    <w:pPr>
      <w:keepNext/>
      <w:numPr>
        <w:ilvl w:val="2"/>
        <w:numId w:val="2"/>
      </w:numPr>
      <w:suppressAutoHyphens/>
      <w:spacing w:after="0" w:line="240" w:lineRule="auto"/>
      <w:jc w:val="center"/>
      <w:outlineLvl w:val="2"/>
    </w:pPr>
    <w:rPr>
      <w:rFonts w:ascii="Times New Roman" w:eastAsia="Times New Roman" w:hAnsi="Times New Roman" w:cs="Times New Roman"/>
      <w:b/>
      <w:sz w:val="24"/>
      <w:szCs w:val="20"/>
      <w:lang w:eastAsia="zh-CN"/>
    </w:rPr>
  </w:style>
  <w:style w:type="paragraph" w:styleId="Naslov4">
    <w:name w:val="heading 4"/>
    <w:basedOn w:val="Normal"/>
    <w:next w:val="Normal"/>
    <w:link w:val="Naslov4Char"/>
    <w:semiHidden/>
    <w:unhideWhenUsed/>
    <w:qFormat/>
    <w:rsid w:val="004C10D4"/>
    <w:pPr>
      <w:keepNext/>
      <w:numPr>
        <w:ilvl w:val="3"/>
        <w:numId w:val="2"/>
      </w:numPr>
      <w:suppressAutoHyphens/>
      <w:spacing w:after="0" w:line="240" w:lineRule="auto"/>
      <w:outlineLvl w:val="3"/>
    </w:pPr>
    <w:rPr>
      <w:rFonts w:ascii="Times New Roman" w:eastAsia="Times New Roman" w:hAnsi="Times New Roman" w:cs="Times New Roman"/>
      <w:sz w:val="24"/>
      <w:szCs w:val="20"/>
      <w:lang w:val="en-AU" w:eastAsia="zh-CN"/>
    </w:rPr>
  </w:style>
  <w:style w:type="paragraph" w:styleId="Naslov5">
    <w:name w:val="heading 5"/>
    <w:basedOn w:val="Normal"/>
    <w:next w:val="Tijeloteksta"/>
    <w:link w:val="Naslov5Char"/>
    <w:semiHidden/>
    <w:unhideWhenUsed/>
    <w:qFormat/>
    <w:rsid w:val="004C10D4"/>
    <w:pPr>
      <w:keepNext/>
      <w:numPr>
        <w:ilvl w:val="4"/>
        <w:numId w:val="2"/>
      </w:numPr>
      <w:suppressAutoHyphens/>
      <w:spacing w:before="120" w:after="60" w:line="240" w:lineRule="auto"/>
      <w:outlineLvl w:val="4"/>
    </w:pPr>
    <w:rPr>
      <w:rFonts w:ascii="Liberation Sans" w:eastAsia="Droid Sans Fallback" w:hAnsi="Liberation Sans" w:cs="FreeSans"/>
      <w:b/>
      <w:bCs/>
      <w:sz w:val="24"/>
      <w:szCs w:val="24"/>
      <w:lang w:val="en-AU" w:eastAsia="zh-CN"/>
    </w:rPr>
  </w:style>
  <w:style w:type="paragraph" w:styleId="Naslov6">
    <w:name w:val="heading 6"/>
    <w:basedOn w:val="Normal"/>
    <w:next w:val="Tijeloteksta"/>
    <w:link w:val="Naslov6Char"/>
    <w:semiHidden/>
    <w:unhideWhenUsed/>
    <w:qFormat/>
    <w:rsid w:val="004C10D4"/>
    <w:pPr>
      <w:keepNext/>
      <w:numPr>
        <w:ilvl w:val="5"/>
        <w:numId w:val="2"/>
      </w:numPr>
      <w:suppressAutoHyphens/>
      <w:spacing w:before="60" w:after="60" w:line="240" w:lineRule="auto"/>
      <w:outlineLvl w:val="5"/>
    </w:pPr>
    <w:rPr>
      <w:rFonts w:ascii="Liberation Sans" w:eastAsia="Droid Sans Fallback" w:hAnsi="Liberation Sans" w:cs="FreeSans"/>
      <w:b/>
      <w:bCs/>
      <w:i/>
      <w:iCs/>
      <w:sz w:val="24"/>
      <w:szCs w:val="24"/>
      <w:lang w:val="en-AU" w:eastAsia="zh-CN"/>
    </w:rPr>
  </w:style>
  <w:style w:type="paragraph" w:styleId="Naslov7">
    <w:name w:val="heading 7"/>
    <w:basedOn w:val="Normal"/>
    <w:next w:val="Tijeloteksta"/>
    <w:link w:val="Naslov7Char"/>
    <w:semiHidden/>
    <w:unhideWhenUsed/>
    <w:qFormat/>
    <w:rsid w:val="004C10D4"/>
    <w:pPr>
      <w:keepNext/>
      <w:numPr>
        <w:ilvl w:val="6"/>
        <w:numId w:val="2"/>
      </w:numPr>
      <w:suppressAutoHyphens/>
      <w:spacing w:before="60" w:after="60" w:line="240" w:lineRule="auto"/>
      <w:outlineLvl w:val="6"/>
    </w:pPr>
    <w:rPr>
      <w:rFonts w:ascii="Liberation Sans" w:eastAsia="Droid Sans Fallback" w:hAnsi="Liberation Sans" w:cs="FreeSans"/>
      <w:b/>
      <w:bCs/>
      <w:lang w:val="en-AU"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A78B7"/>
    <w:pPr>
      <w:spacing w:after="0" w:line="240" w:lineRule="auto"/>
    </w:pPr>
  </w:style>
  <w:style w:type="paragraph" w:styleId="Tijeloteksta">
    <w:name w:val="Body Text"/>
    <w:basedOn w:val="Normal"/>
    <w:link w:val="TijelotekstaChar"/>
    <w:rsid w:val="00403CB1"/>
    <w:pPr>
      <w:tabs>
        <w:tab w:val="left" w:pos="1080"/>
      </w:tabs>
      <w:suppressAutoHyphens/>
      <w:spacing w:after="0" w:line="240" w:lineRule="auto"/>
      <w:jc w:val="center"/>
    </w:pPr>
    <w:rPr>
      <w:rFonts w:ascii="Times New Roman" w:eastAsia="Times New Roman" w:hAnsi="Times New Roman" w:cs="Times New Roman"/>
      <w:sz w:val="24"/>
      <w:szCs w:val="24"/>
      <w:lang w:eastAsia="ar-SA"/>
    </w:rPr>
  </w:style>
  <w:style w:type="character" w:customStyle="1" w:styleId="TijelotekstaChar">
    <w:name w:val="Tijelo teksta Char"/>
    <w:basedOn w:val="Zadanifontodlomka"/>
    <w:link w:val="Tijeloteksta"/>
    <w:qFormat/>
    <w:rsid w:val="00403CB1"/>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rsid w:val="004C10D4"/>
    <w:rPr>
      <w:rFonts w:ascii="Times New Roman" w:eastAsia="Times New Roman" w:hAnsi="Times New Roman" w:cs="Times New Roman"/>
      <w:b/>
      <w:sz w:val="40"/>
      <w:szCs w:val="20"/>
      <w:lang w:eastAsia="zh-CN"/>
    </w:rPr>
  </w:style>
  <w:style w:type="character" w:customStyle="1" w:styleId="Naslov2Char">
    <w:name w:val="Naslov 2 Char"/>
    <w:basedOn w:val="Zadanifontodlomka"/>
    <w:link w:val="Naslov2"/>
    <w:semiHidden/>
    <w:rsid w:val="004C10D4"/>
    <w:rPr>
      <w:rFonts w:ascii="Times New Roman" w:eastAsia="Times New Roman" w:hAnsi="Times New Roman" w:cs="Times New Roman"/>
      <w:b/>
      <w:sz w:val="24"/>
      <w:szCs w:val="20"/>
      <w:lang w:eastAsia="zh-CN"/>
    </w:rPr>
  </w:style>
  <w:style w:type="character" w:customStyle="1" w:styleId="Naslov3Char">
    <w:name w:val="Naslov 3 Char"/>
    <w:basedOn w:val="Zadanifontodlomka"/>
    <w:link w:val="Naslov3"/>
    <w:semiHidden/>
    <w:rsid w:val="004C10D4"/>
    <w:rPr>
      <w:rFonts w:ascii="Times New Roman" w:eastAsia="Times New Roman" w:hAnsi="Times New Roman" w:cs="Times New Roman"/>
      <w:b/>
      <w:sz w:val="24"/>
      <w:szCs w:val="20"/>
      <w:lang w:eastAsia="zh-CN"/>
    </w:rPr>
  </w:style>
  <w:style w:type="character" w:customStyle="1" w:styleId="Naslov4Char">
    <w:name w:val="Naslov 4 Char"/>
    <w:basedOn w:val="Zadanifontodlomka"/>
    <w:link w:val="Naslov4"/>
    <w:semiHidden/>
    <w:rsid w:val="004C10D4"/>
    <w:rPr>
      <w:rFonts w:ascii="Times New Roman" w:eastAsia="Times New Roman" w:hAnsi="Times New Roman" w:cs="Times New Roman"/>
      <w:sz w:val="24"/>
      <w:szCs w:val="20"/>
      <w:lang w:val="en-AU" w:eastAsia="zh-CN"/>
    </w:rPr>
  </w:style>
  <w:style w:type="character" w:customStyle="1" w:styleId="Naslov5Char">
    <w:name w:val="Naslov 5 Char"/>
    <w:basedOn w:val="Zadanifontodlomka"/>
    <w:link w:val="Naslov5"/>
    <w:semiHidden/>
    <w:rsid w:val="004C10D4"/>
    <w:rPr>
      <w:rFonts w:ascii="Liberation Sans" w:eastAsia="Droid Sans Fallback" w:hAnsi="Liberation Sans" w:cs="FreeSans"/>
      <w:b/>
      <w:bCs/>
      <w:sz w:val="24"/>
      <w:szCs w:val="24"/>
      <w:lang w:val="en-AU" w:eastAsia="zh-CN"/>
    </w:rPr>
  </w:style>
  <w:style w:type="character" w:customStyle="1" w:styleId="Naslov6Char">
    <w:name w:val="Naslov 6 Char"/>
    <w:basedOn w:val="Zadanifontodlomka"/>
    <w:link w:val="Naslov6"/>
    <w:semiHidden/>
    <w:rsid w:val="004C10D4"/>
    <w:rPr>
      <w:rFonts w:ascii="Liberation Sans" w:eastAsia="Droid Sans Fallback" w:hAnsi="Liberation Sans" w:cs="FreeSans"/>
      <w:b/>
      <w:bCs/>
      <w:i/>
      <w:iCs/>
      <w:sz w:val="24"/>
      <w:szCs w:val="24"/>
      <w:lang w:val="en-AU" w:eastAsia="zh-CN"/>
    </w:rPr>
  </w:style>
  <w:style w:type="character" w:customStyle="1" w:styleId="Naslov7Char">
    <w:name w:val="Naslov 7 Char"/>
    <w:basedOn w:val="Zadanifontodlomka"/>
    <w:link w:val="Naslov7"/>
    <w:semiHidden/>
    <w:rsid w:val="004C10D4"/>
    <w:rPr>
      <w:rFonts w:ascii="Liberation Sans" w:eastAsia="Droid Sans Fallback" w:hAnsi="Liberation Sans" w:cs="FreeSans"/>
      <w:b/>
      <w:bCs/>
      <w:lang w:val="en-AU" w:eastAsia="zh-CN"/>
    </w:rPr>
  </w:style>
  <w:style w:type="paragraph" w:customStyle="1" w:styleId="msonormal0">
    <w:name w:val="msonormal"/>
    <w:basedOn w:val="Normal"/>
    <w:rsid w:val="004C10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4C10D4"/>
    <w:pPr>
      <w:tabs>
        <w:tab w:val="center" w:pos="4536"/>
        <w:tab w:val="right" w:pos="9072"/>
      </w:tabs>
      <w:spacing w:after="0" w:line="240" w:lineRule="auto"/>
    </w:pPr>
    <w:rPr>
      <w:kern w:val="2"/>
    </w:rPr>
  </w:style>
  <w:style w:type="character" w:customStyle="1" w:styleId="ZaglavljeChar">
    <w:name w:val="Zaglavlje Char"/>
    <w:basedOn w:val="Zadanifontodlomka"/>
    <w:link w:val="Zaglavlje"/>
    <w:uiPriority w:val="99"/>
    <w:rsid w:val="004C10D4"/>
    <w:rPr>
      <w:kern w:val="2"/>
    </w:rPr>
  </w:style>
  <w:style w:type="paragraph" w:styleId="Podnoje">
    <w:name w:val="footer"/>
    <w:basedOn w:val="Normal"/>
    <w:link w:val="PodnojeChar"/>
    <w:uiPriority w:val="99"/>
    <w:unhideWhenUsed/>
    <w:rsid w:val="004C10D4"/>
    <w:pPr>
      <w:tabs>
        <w:tab w:val="center" w:pos="4536"/>
        <w:tab w:val="right" w:pos="9072"/>
      </w:tabs>
      <w:spacing w:after="0" w:line="240" w:lineRule="auto"/>
    </w:pPr>
    <w:rPr>
      <w:kern w:val="2"/>
    </w:rPr>
  </w:style>
  <w:style w:type="character" w:customStyle="1" w:styleId="PodnojeChar">
    <w:name w:val="Podnožje Char"/>
    <w:basedOn w:val="Zadanifontodlomka"/>
    <w:link w:val="Podnoje"/>
    <w:uiPriority w:val="99"/>
    <w:rsid w:val="004C10D4"/>
    <w:rPr>
      <w:kern w:val="2"/>
    </w:rPr>
  </w:style>
  <w:style w:type="paragraph" w:styleId="Odlomakpopisa">
    <w:name w:val="List Paragraph"/>
    <w:basedOn w:val="Normal"/>
    <w:uiPriority w:val="34"/>
    <w:qFormat/>
    <w:rsid w:val="004C10D4"/>
    <w:pPr>
      <w:spacing w:after="160" w:line="254" w:lineRule="auto"/>
      <w:ind w:left="720"/>
      <w:contextualSpacing/>
    </w:pPr>
    <w:rPr>
      <w:kern w:val="2"/>
    </w:rPr>
  </w:style>
  <w:style w:type="paragraph" w:customStyle="1" w:styleId="Default">
    <w:name w:val="Default"/>
    <w:rsid w:val="004C10D4"/>
    <w:pPr>
      <w:autoSpaceDE w:val="0"/>
      <w:autoSpaceDN w:val="0"/>
      <w:adjustRightInd w:val="0"/>
      <w:spacing w:after="0" w:line="240" w:lineRule="auto"/>
    </w:pPr>
    <w:rPr>
      <w:rFonts w:ascii="Arial" w:hAnsi="Arial" w:cs="Arial"/>
      <w:color w:val="000000"/>
      <w:sz w:val="24"/>
      <w:szCs w:val="24"/>
    </w:rPr>
  </w:style>
  <w:style w:type="character" w:customStyle="1" w:styleId="TijelotekstaChar1">
    <w:name w:val="Tijelo teksta Char1"/>
    <w:basedOn w:val="Zadanifontodlomka"/>
    <w:uiPriority w:val="99"/>
    <w:semiHidden/>
    <w:rsid w:val="004C10D4"/>
  </w:style>
  <w:style w:type="character" w:customStyle="1" w:styleId="WW8Num1z5">
    <w:name w:val="WW8Num1z5"/>
    <w:qFormat/>
    <w:rsid w:val="004C10D4"/>
  </w:style>
  <w:style w:type="paragraph" w:styleId="Uvuenotijeloteksta">
    <w:name w:val="Body Text Indent"/>
    <w:basedOn w:val="Normal"/>
    <w:link w:val="UvuenotijelotekstaChar"/>
    <w:uiPriority w:val="99"/>
    <w:semiHidden/>
    <w:unhideWhenUsed/>
    <w:rsid w:val="00350F2C"/>
    <w:pPr>
      <w:spacing w:after="120"/>
      <w:ind w:left="283"/>
    </w:pPr>
  </w:style>
  <w:style w:type="character" w:customStyle="1" w:styleId="UvuenotijelotekstaChar">
    <w:name w:val="Uvučeno tijelo teksta Char"/>
    <w:basedOn w:val="Zadanifontodlomka"/>
    <w:link w:val="Uvuenotijeloteksta"/>
    <w:uiPriority w:val="99"/>
    <w:semiHidden/>
    <w:rsid w:val="00350F2C"/>
  </w:style>
  <w:style w:type="character" w:styleId="Hiperveza">
    <w:name w:val="Hyperlink"/>
    <w:basedOn w:val="Zadanifontodlomka"/>
    <w:uiPriority w:val="99"/>
    <w:semiHidden/>
    <w:unhideWhenUsed/>
    <w:rsid w:val="00350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Agneza Novoselac</cp:lastModifiedBy>
  <cp:revision>2</cp:revision>
  <cp:lastPrinted>2024-12-09T13:16:00Z</cp:lastPrinted>
  <dcterms:created xsi:type="dcterms:W3CDTF">2025-02-26T07:44:00Z</dcterms:created>
  <dcterms:modified xsi:type="dcterms:W3CDTF">2025-02-26T07:44:00Z</dcterms:modified>
</cp:coreProperties>
</file>