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6BB7" w:rsidRDefault="00C96BB7" w:rsidP="00C96BB7">
      <w:pPr>
        <w:spacing w:after="0"/>
        <w:jc w:val="center"/>
        <w:rPr>
          <w:b/>
        </w:rPr>
      </w:pPr>
      <w:r w:rsidRPr="00C96BB7">
        <w:rPr>
          <w:b/>
        </w:rPr>
        <w:t>Troškovnik</w:t>
      </w:r>
    </w:p>
    <w:p w:rsidR="00C96BB7" w:rsidRDefault="00C96BB7" w:rsidP="00C96BB7">
      <w:pPr>
        <w:spacing w:after="0"/>
        <w:jc w:val="center"/>
      </w:pPr>
      <w:r>
        <w:t>Održavanje javne rasvjete na području grada Otoka</w:t>
      </w:r>
    </w:p>
    <w:p w:rsidR="00C96BB7" w:rsidRDefault="00C96BB7" w:rsidP="00C96BB7">
      <w:pPr>
        <w:spacing w:after="0"/>
        <w:jc w:val="center"/>
      </w:pPr>
      <w:r>
        <w:t>temeljem ugovora o povjeravanju komunalnih poslova</w:t>
      </w:r>
    </w:p>
    <w:p w:rsidR="00C96BB7" w:rsidRDefault="00C96BB7" w:rsidP="00C96BB7">
      <w:pPr>
        <w:spacing w:after="0"/>
        <w:jc w:val="center"/>
        <w:rPr>
          <w:u w:val="single"/>
        </w:rPr>
      </w:pPr>
      <w:r w:rsidRPr="00C96BB7">
        <w:rPr>
          <w:u w:val="single"/>
        </w:rPr>
        <w:t>JEN 51/2024</w:t>
      </w:r>
    </w:p>
    <w:p w:rsidR="00C96BB7" w:rsidRDefault="00C96BB7" w:rsidP="00C96BB7">
      <w:pPr>
        <w:spacing w:after="0"/>
        <w:jc w:val="center"/>
        <w:rPr>
          <w:u w:val="single"/>
        </w:rPr>
      </w:pPr>
    </w:p>
    <w:tbl>
      <w:tblPr>
        <w:tblStyle w:val="TableGrid"/>
        <w:tblW w:w="9540" w:type="dxa"/>
        <w:tblLook w:val="04A0"/>
      </w:tblPr>
      <w:tblGrid>
        <w:gridCol w:w="839"/>
        <w:gridCol w:w="3640"/>
        <w:gridCol w:w="873"/>
        <w:gridCol w:w="1008"/>
        <w:gridCol w:w="1590"/>
        <w:gridCol w:w="1590"/>
      </w:tblGrid>
      <w:tr w:rsidR="00C96BB7" w:rsidTr="00C96BB7">
        <w:trPr>
          <w:trHeight w:val="787"/>
        </w:trPr>
        <w:tc>
          <w:tcPr>
            <w:tcW w:w="839" w:type="dxa"/>
          </w:tcPr>
          <w:p w:rsidR="00C96BB7" w:rsidRPr="002F2D0F" w:rsidRDefault="00C96BB7" w:rsidP="00C96BB7">
            <w:pPr>
              <w:jc w:val="center"/>
              <w:rPr>
                <w:b/>
              </w:rPr>
            </w:pPr>
            <w:r w:rsidRPr="002F2D0F">
              <w:rPr>
                <w:b/>
              </w:rPr>
              <w:t>Redni broj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  <w:rPr>
                <w:b/>
              </w:rPr>
            </w:pPr>
            <w:r w:rsidRPr="002F2D0F">
              <w:rPr>
                <w:b/>
              </w:rPr>
              <w:t>Stavka</w:t>
            </w:r>
          </w:p>
        </w:tc>
        <w:tc>
          <w:tcPr>
            <w:tcW w:w="873" w:type="dxa"/>
          </w:tcPr>
          <w:p w:rsidR="00C96BB7" w:rsidRPr="002F2D0F" w:rsidRDefault="00C96BB7" w:rsidP="00C96BB7">
            <w:pPr>
              <w:jc w:val="center"/>
              <w:rPr>
                <w:b/>
              </w:rPr>
            </w:pPr>
            <w:r w:rsidRPr="002F2D0F">
              <w:rPr>
                <w:b/>
              </w:rPr>
              <w:t>Jed. mjere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C96BB7" w:rsidRPr="002F2D0F">
              <w:rPr>
                <w:b/>
              </w:rPr>
              <w:t>oličina</w:t>
            </w:r>
          </w:p>
        </w:tc>
        <w:tc>
          <w:tcPr>
            <w:tcW w:w="1590" w:type="dxa"/>
          </w:tcPr>
          <w:p w:rsidR="00C96BB7" w:rsidRPr="002F2D0F" w:rsidRDefault="002F2D0F" w:rsidP="00C96BB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C96BB7" w:rsidRPr="002F2D0F">
              <w:rPr>
                <w:b/>
              </w:rPr>
              <w:t>ijena</w:t>
            </w:r>
          </w:p>
        </w:tc>
        <w:tc>
          <w:tcPr>
            <w:tcW w:w="1590" w:type="dxa"/>
          </w:tcPr>
          <w:p w:rsidR="00C96BB7" w:rsidRPr="002F2D0F" w:rsidRDefault="002F2D0F" w:rsidP="00C96BB7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C96BB7" w:rsidRPr="002F2D0F">
              <w:rPr>
                <w:b/>
              </w:rPr>
              <w:t>kupno</w:t>
            </w:r>
          </w:p>
        </w:tc>
      </w:tr>
      <w:tr w:rsidR="00C96BB7" w:rsidTr="00C96BB7">
        <w:trPr>
          <w:trHeight w:val="393"/>
        </w:trPr>
        <w:tc>
          <w:tcPr>
            <w:tcW w:w="839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Ovaj troškovnik - cjenik predviđa nabavku i isporuku potrebnog materijala (komponenti sustava) prijevoz, manipulativne troškove, ugradnju materijala mobilnom monterskom ekipom (min. 2 izvršitelja s odgovarajućim terenskim vozilom, visinskom košarom, prethodnu demontažu - uklanjanje dotrajalih komponenti sustava, funkcionalno ispitivanje sustava pod naponom i puštanje u rad</w:t>
            </w:r>
          </w:p>
        </w:tc>
        <w:tc>
          <w:tcPr>
            <w:tcW w:w="873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008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393"/>
        </w:trPr>
        <w:tc>
          <w:tcPr>
            <w:tcW w:w="839" w:type="dxa"/>
          </w:tcPr>
          <w:p w:rsidR="00C96BB7" w:rsidRPr="002F2D0F" w:rsidRDefault="00C96BB7" w:rsidP="00C96BB7">
            <w:pPr>
              <w:jc w:val="center"/>
            </w:pPr>
            <w:r w:rsidRPr="002F2D0F">
              <w:t>1.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Zamjena žarulje u svjetiljci LVC - 06 150 W NaVT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3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C96BB7" w:rsidP="00C96BB7">
            <w:pPr>
              <w:jc w:val="center"/>
            </w:pPr>
            <w:r w:rsidRPr="002F2D0F">
              <w:t>2.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Izmjena poklopca razdjelnice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5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3.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Izmjena prigušnice na LVC 06 150 W Na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5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393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4.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Izmjena grla E-40 porculansko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5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393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5.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Izmjena luxomata sa sondom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8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6.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Dobava i ugradnja LED cestovne svjetiljke do 35 W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3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7.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Dobava i ugradnja LED cestovne svjetiljke od 36 W do 65 W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3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8.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Dobava i ugradnja LED cestovne svjetiljke od 66 W do 120 W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3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9.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Dobava i ugradnja CN sklopke za uključenje javne rasvjete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6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10.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Dobava i ugradnja stupne razdjelice - komplet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5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11.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Izrada pripremne instalacije s OG priključnicom na kabelu učvršćenu na AB stup za potrebe priključka božićnih svjetlećih ukrasa i sl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2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12.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 xml:space="preserve">Radovi na uključenju i isključenju strujnih krugova rasvjete u pripadajućim TS.(44 kom). Stavka podrazumijeva angažiranje radnika HEP-a radi pristupa u TS potrebno kod svakog rada na javnoj rasvjeti, eventualne zamjena osigurača, popravke završetka kabela i sl. </w:t>
            </w:r>
            <w:r w:rsidRPr="002F2D0F">
              <w:lastRenderedPageBreak/>
              <w:t>predvidivo godišnje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lastRenderedPageBreak/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20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lastRenderedPageBreak/>
              <w:t>13.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Nepredviđeni montažni radovi mobilne monterske skupine s odovarajućim terenskim vozilom i visokom košarom. Materijal je ovdje nespecificirana stavka koja će se po ukazanoj potrebi angažirati zasebnim troškom vlasnika. Mobilna terenska ekipa sadrži dva montera (1 izvršitelj VKV i 1 izvršitelj KV)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sat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1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14.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 xml:space="preserve"> Priprema, temeljno i završno ličenje stupova visine preko 6m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3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15.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Pranje i čišćenje rasvjetnih armatura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10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16.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Zamjena propaljivača 40-400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3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17.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ispitivanje gromobranskog uzemljenja svakog rasvjetnog stupa i izvoda u TS-1 i izdavanje mjernih protokola - stavka podrazumjeva i eventualne popravke kod neispravnih Sl. List 13/68) rezulatta mjerenja (tehnički propisi o gromobranima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30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18.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Dobava i ugradnja kraka 700 za LED svjetiljku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 xml:space="preserve">Kom 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3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19.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Dobava i ugradnja rasvjetnog stupa KORS 10m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2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C96BB7" w:rsidTr="00C96BB7">
        <w:trPr>
          <w:trHeight w:val="411"/>
        </w:trPr>
        <w:tc>
          <w:tcPr>
            <w:tcW w:w="839" w:type="dxa"/>
          </w:tcPr>
          <w:p w:rsidR="00C96BB7" w:rsidRPr="002F2D0F" w:rsidRDefault="002F2D0F" w:rsidP="00C96BB7">
            <w:pPr>
              <w:jc w:val="center"/>
            </w:pPr>
            <w:r w:rsidRPr="002F2D0F">
              <w:t>20.</w:t>
            </w:r>
          </w:p>
        </w:tc>
        <w:tc>
          <w:tcPr>
            <w:tcW w:w="3640" w:type="dxa"/>
          </w:tcPr>
          <w:p w:rsidR="00C96BB7" w:rsidRPr="002F2D0F" w:rsidRDefault="00C96BB7" w:rsidP="00C96BB7">
            <w:pPr>
              <w:jc w:val="center"/>
            </w:pPr>
            <w:r w:rsidRPr="002F2D0F">
              <w:t>Dobava i ugradnja žarulje 400 W HQI</w:t>
            </w:r>
          </w:p>
        </w:tc>
        <w:tc>
          <w:tcPr>
            <w:tcW w:w="873" w:type="dxa"/>
          </w:tcPr>
          <w:p w:rsidR="00C96BB7" w:rsidRPr="002F2D0F" w:rsidRDefault="002F2D0F" w:rsidP="00C96BB7">
            <w:pPr>
              <w:jc w:val="center"/>
            </w:pPr>
            <w:r w:rsidRPr="002F2D0F">
              <w:t>kom</w:t>
            </w:r>
          </w:p>
        </w:tc>
        <w:tc>
          <w:tcPr>
            <w:tcW w:w="1008" w:type="dxa"/>
          </w:tcPr>
          <w:p w:rsidR="00C96BB7" w:rsidRPr="002F2D0F" w:rsidRDefault="002F2D0F" w:rsidP="00C96BB7">
            <w:pPr>
              <w:jc w:val="center"/>
            </w:pPr>
            <w:r w:rsidRPr="002F2D0F">
              <w:t>5</w:t>
            </w: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  <w:tc>
          <w:tcPr>
            <w:tcW w:w="1590" w:type="dxa"/>
          </w:tcPr>
          <w:p w:rsidR="00C96BB7" w:rsidRPr="002F2D0F" w:rsidRDefault="00C96BB7" w:rsidP="00C96BB7">
            <w:pPr>
              <w:jc w:val="center"/>
            </w:pPr>
          </w:p>
        </w:tc>
      </w:tr>
      <w:tr w:rsidR="002F2D0F" w:rsidTr="005076F4">
        <w:trPr>
          <w:trHeight w:val="411"/>
        </w:trPr>
        <w:tc>
          <w:tcPr>
            <w:tcW w:w="6360" w:type="dxa"/>
            <w:gridSpan w:val="4"/>
          </w:tcPr>
          <w:p w:rsidR="002F2D0F" w:rsidRPr="002F2D0F" w:rsidRDefault="002F2D0F" w:rsidP="002F2D0F">
            <w:pPr>
              <w:jc w:val="right"/>
              <w:rPr>
                <w:b/>
              </w:rPr>
            </w:pPr>
            <w:r w:rsidRPr="002F2D0F">
              <w:rPr>
                <w:b/>
              </w:rPr>
              <w:t>UKUPNO:</w:t>
            </w:r>
          </w:p>
        </w:tc>
        <w:tc>
          <w:tcPr>
            <w:tcW w:w="3180" w:type="dxa"/>
            <w:gridSpan w:val="2"/>
          </w:tcPr>
          <w:p w:rsidR="002F2D0F" w:rsidRPr="002F2D0F" w:rsidRDefault="002F2D0F" w:rsidP="00C96BB7">
            <w:pPr>
              <w:jc w:val="center"/>
            </w:pPr>
          </w:p>
        </w:tc>
      </w:tr>
      <w:tr w:rsidR="002F2D0F" w:rsidTr="001D4C9F">
        <w:trPr>
          <w:trHeight w:val="411"/>
        </w:trPr>
        <w:tc>
          <w:tcPr>
            <w:tcW w:w="6360" w:type="dxa"/>
            <w:gridSpan w:val="4"/>
          </w:tcPr>
          <w:p w:rsidR="002F2D0F" w:rsidRPr="002F2D0F" w:rsidRDefault="002F2D0F" w:rsidP="002F2D0F">
            <w:pPr>
              <w:jc w:val="right"/>
              <w:rPr>
                <w:b/>
              </w:rPr>
            </w:pPr>
            <w:r w:rsidRPr="002F2D0F">
              <w:rPr>
                <w:b/>
              </w:rPr>
              <w:t>PDV:</w:t>
            </w:r>
          </w:p>
        </w:tc>
        <w:tc>
          <w:tcPr>
            <w:tcW w:w="3180" w:type="dxa"/>
            <w:gridSpan w:val="2"/>
          </w:tcPr>
          <w:p w:rsidR="002F2D0F" w:rsidRPr="002F2D0F" w:rsidRDefault="002F2D0F" w:rsidP="00C96BB7">
            <w:pPr>
              <w:jc w:val="center"/>
            </w:pPr>
          </w:p>
        </w:tc>
      </w:tr>
      <w:tr w:rsidR="002F2D0F" w:rsidTr="00E97B56">
        <w:trPr>
          <w:trHeight w:val="411"/>
        </w:trPr>
        <w:tc>
          <w:tcPr>
            <w:tcW w:w="6360" w:type="dxa"/>
            <w:gridSpan w:val="4"/>
          </w:tcPr>
          <w:p w:rsidR="002F2D0F" w:rsidRPr="002F2D0F" w:rsidRDefault="002F2D0F" w:rsidP="002F2D0F">
            <w:pPr>
              <w:jc w:val="right"/>
              <w:rPr>
                <w:b/>
              </w:rPr>
            </w:pPr>
            <w:r w:rsidRPr="002F2D0F">
              <w:rPr>
                <w:b/>
              </w:rPr>
              <w:t>SVEUKUPNO:</w:t>
            </w:r>
          </w:p>
        </w:tc>
        <w:tc>
          <w:tcPr>
            <w:tcW w:w="3180" w:type="dxa"/>
            <w:gridSpan w:val="2"/>
          </w:tcPr>
          <w:p w:rsidR="002F2D0F" w:rsidRPr="002F2D0F" w:rsidRDefault="002F2D0F" w:rsidP="00C96BB7">
            <w:pPr>
              <w:jc w:val="center"/>
            </w:pPr>
          </w:p>
        </w:tc>
      </w:tr>
    </w:tbl>
    <w:p w:rsidR="002F2D0F" w:rsidRDefault="002F2D0F" w:rsidP="00C96BB7">
      <w:pPr>
        <w:spacing w:after="0"/>
        <w:jc w:val="center"/>
        <w:rPr>
          <w:u w:val="single"/>
        </w:rPr>
      </w:pPr>
    </w:p>
    <w:p w:rsidR="002F2D0F" w:rsidRDefault="002F2D0F" w:rsidP="002F2D0F">
      <w:r>
        <w:t>U ______________, __________2024. godine</w:t>
      </w:r>
    </w:p>
    <w:p w:rsidR="002F2D0F" w:rsidRDefault="002F2D0F" w:rsidP="002F2D0F">
      <w:pPr>
        <w:tabs>
          <w:tab w:val="left" w:pos="6012"/>
        </w:tabs>
      </w:pPr>
      <w:r>
        <w:tab/>
        <w:t>_______________________</w:t>
      </w:r>
    </w:p>
    <w:p w:rsidR="00C96BB7" w:rsidRPr="002F2D0F" w:rsidRDefault="002F2D0F" w:rsidP="002F2D0F">
      <w:pPr>
        <w:tabs>
          <w:tab w:val="left" w:pos="6012"/>
        </w:tabs>
      </w:pPr>
      <w:r>
        <w:tab/>
        <w:t xml:space="preserve"> Potpis i pečat ponuditelja</w:t>
      </w:r>
    </w:p>
    <w:sectPr w:rsidR="00C96BB7" w:rsidRPr="002F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6BB7"/>
    <w:rsid w:val="002F2D0F"/>
    <w:rsid w:val="00C96BB7"/>
    <w:rsid w:val="00E3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 Novoselac</dc:creator>
  <cp:keywords/>
  <dc:description/>
  <cp:lastModifiedBy>Agneza Novoselac</cp:lastModifiedBy>
  <cp:revision>2</cp:revision>
  <dcterms:created xsi:type="dcterms:W3CDTF">2024-07-12T08:38:00Z</dcterms:created>
  <dcterms:modified xsi:type="dcterms:W3CDTF">2024-07-12T08:59:00Z</dcterms:modified>
</cp:coreProperties>
</file>