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59297813"/>
        <w:docPartObj>
          <w:docPartGallery w:val="Cover Pages"/>
          <w:docPartUnique/>
        </w:docPartObj>
      </w:sdtPr>
      <w:sdtEndPr>
        <w:rPr>
          <w:rFonts w:eastAsiaTheme="minorEastAsia"/>
          <w:color w:val="4472C4" w:themeColor="accent1"/>
          <w:kern w:val="0"/>
          <w:lang w:eastAsia="hr-HR"/>
          <w14:ligatures w14:val="none"/>
        </w:rPr>
      </w:sdtEndPr>
      <w:sdtContent>
        <w:p w14:paraId="70FE19EC" w14:textId="571EAAD7" w:rsidR="00F30148" w:rsidRDefault="00F30148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F30148" w14:paraId="1D8D7548" w14:textId="77777777" w:rsidTr="00F30148">
            <w:tc>
              <w:tcPr>
                <w:tcW w:w="724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F355F14" w14:textId="140957F5" w:rsidR="00F30148" w:rsidRDefault="00F30148">
                <w:pPr>
                  <w:pStyle w:val="Bezproreda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F30148" w14:paraId="6261C856" w14:textId="77777777" w:rsidTr="00F30148">
            <w:tc>
              <w:tcPr>
                <w:tcW w:w="724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56"/>
                    <w:szCs w:val="56"/>
                  </w:rPr>
                  <w:alias w:val="Naslov"/>
                  <w:id w:val="13406919"/>
                  <w:placeholder>
                    <w:docPart w:val="A4F7C8641F3C4A1E97625746005D9B2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56D91E07" w14:textId="77E898ED" w:rsidR="00F30148" w:rsidRPr="00F30148" w:rsidRDefault="00F30148">
                    <w:pPr>
                      <w:pStyle w:val="Bezprored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</w:pPr>
                    <w:r w:rsidRPr="00F3014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 xml:space="preserve">Obrazloženje </w:t>
                    </w:r>
                    <w:r w:rsidR="001868B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II.</w:t>
                    </w:r>
                    <w:r w:rsidRPr="00F3014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 xml:space="preserve"> </w:t>
                    </w:r>
                    <w:r w:rsidR="001868B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I</w:t>
                    </w:r>
                    <w:r w:rsidRPr="00F3014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zmjena i dopuna Proračuna Grada Otoka za 2023.g.</w:t>
                    </w:r>
                  </w:p>
                </w:sdtContent>
              </w:sdt>
            </w:tc>
          </w:tr>
          <w:tr w:rsidR="00F30148" w14:paraId="6CC609B9" w14:textId="77777777" w:rsidTr="00F30148">
            <w:tc>
              <w:tcPr>
                <w:tcW w:w="724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C4F6441" w14:textId="542CF76B" w:rsidR="00F30148" w:rsidRDefault="00F30148">
                <w:pPr>
                  <w:pStyle w:val="Bezproreda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22F28B68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12CA784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2BC7081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211F4EBD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1F02666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313CA2C1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6F9638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1E9B5E48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0A94C7A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19C1E4B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C473DA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1040A5DC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A45DF9D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359A34BF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92F074A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6D48269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7B980E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03C8556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3C1AD06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4FC89EC9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DD24EF2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089C871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3BF178FE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650C8AD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C5414FC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0F91025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5FD9A3B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FBAFE5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07ADE823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22A9D612" w14:textId="23BC3E47" w:rsidR="00F30148" w:rsidRDefault="00000000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</w:sdtContent>
    </w:sdt>
    <w:p w14:paraId="4E6CCC8F" w14:textId="4FA90822" w:rsidR="001F2BCF" w:rsidRPr="00F30148" w:rsidRDefault="001F2BCF" w:rsidP="00F30148">
      <w:pPr>
        <w:rPr>
          <w:rFonts w:eastAsiaTheme="minorEastAsia"/>
          <w:color w:val="4472C4" w:themeColor="accent1"/>
          <w:kern w:val="0"/>
          <w:lang w:eastAsia="hr-HR"/>
          <w14:ligatures w14:val="none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UVOD</w:t>
      </w:r>
    </w:p>
    <w:p w14:paraId="3EF0630A" w14:textId="082B2D3B" w:rsidR="001F2BCF" w:rsidRPr="00F428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Sukladno članku 45. Zakona o proračunu (NN 144/21) Grad Otok izradio je </w:t>
      </w:r>
      <w:r>
        <w:rPr>
          <w:rFonts w:ascii="Times New Roman" w:hAnsi="Times New Roman" w:cs="Times New Roman"/>
          <w:sz w:val="24"/>
          <w:szCs w:val="24"/>
        </w:rPr>
        <w:t>druge</w:t>
      </w:r>
      <w:r w:rsidRPr="00F42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28CF">
        <w:rPr>
          <w:rFonts w:ascii="Times New Roman" w:hAnsi="Times New Roman" w:cs="Times New Roman"/>
          <w:sz w:val="24"/>
          <w:szCs w:val="24"/>
        </w:rPr>
        <w:t xml:space="preserve">zmjene i dopune Proračuna za 2023.godinu. Metodologija izrade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Pr="00F42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28CF">
        <w:rPr>
          <w:rFonts w:ascii="Times New Roman" w:hAnsi="Times New Roman" w:cs="Times New Roman"/>
          <w:sz w:val="24"/>
          <w:szCs w:val="24"/>
        </w:rPr>
        <w:t>zmjena i dopuna Proračuna je istovjetna donošenju Proračuna.</w:t>
      </w:r>
    </w:p>
    <w:p w14:paraId="27144F5A" w14:textId="05562432" w:rsidR="001F2B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Ovim Izmjenama i dopunama Proračuna za 2023.godinu planiraju se prihodi i primici u iznosu od </w:t>
      </w:r>
      <w:r>
        <w:rPr>
          <w:rFonts w:ascii="Times New Roman" w:hAnsi="Times New Roman" w:cs="Times New Roman"/>
          <w:sz w:val="24"/>
          <w:szCs w:val="24"/>
        </w:rPr>
        <w:t>7.294.543,79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 te rashodi i izdaci u iznosu od </w:t>
      </w:r>
      <w:r>
        <w:rPr>
          <w:rFonts w:ascii="Times New Roman" w:hAnsi="Times New Roman" w:cs="Times New Roman"/>
          <w:sz w:val="24"/>
          <w:szCs w:val="24"/>
        </w:rPr>
        <w:t>7.294.543,78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 </w:t>
      </w:r>
    </w:p>
    <w:p w14:paraId="172DE849" w14:textId="77777777" w:rsidR="001F2B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78DB4" w14:textId="7BBA1520" w:rsidR="001F2BCF" w:rsidRPr="006C7DE7" w:rsidRDefault="001F2BCF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  <w:u w:val="single"/>
        </w:rPr>
        <w:t>OBRAZLOŽENJE OPĆEG DIJELA PRORAČUNA</w:t>
      </w:r>
    </w:p>
    <w:p w14:paraId="4732A93F" w14:textId="7D250CA1" w:rsidR="001F2B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Izmjenama ukupni prihodi i primici konsolidiranog Proračuna za 2023.g. planirani su u visini 7.294.543,78 EUR-a.</w:t>
      </w:r>
    </w:p>
    <w:p w14:paraId="070F09D1" w14:textId="37AA0536" w:rsidR="001F2BCF" w:rsidRPr="006C7DE7" w:rsidRDefault="001F2BCF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</w:rPr>
        <w:t>PRIHODI POSLOVANJA</w:t>
      </w:r>
    </w:p>
    <w:p w14:paraId="01F3FC96" w14:textId="145C3E45" w:rsidR="001F2B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Drugim Izmjenama se mijenjaju sljedeće skupine:</w:t>
      </w:r>
    </w:p>
    <w:p w14:paraId="3963FFBB" w14:textId="37B5325E" w:rsidR="00206B55" w:rsidRPr="00F428CF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61- Prihodi od poreza planirani su u iznosu </w:t>
      </w:r>
      <w:r>
        <w:rPr>
          <w:rFonts w:ascii="Times New Roman" w:hAnsi="Times New Roman" w:cs="Times New Roman"/>
          <w:sz w:val="24"/>
          <w:szCs w:val="24"/>
        </w:rPr>
        <w:t>866.210,43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EUR-a,</w:t>
      </w:r>
      <w:r w:rsidR="00E52BF9">
        <w:rPr>
          <w:rFonts w:ascii="Times New Roman" w:hAnsi="Times New Roman" w:cs="Times New Roman"/>
          <w:sz w:val="24"/>
          <w:szCs w:val="24"/>
        </w:rPr>
        <w:t xml:space="preserve"> O</w:t>
      </w:r>
      <w:r w:rsidRPr="00F428CF">
        <w:rPr>
          <w:rFonts w:ascii="Times New Roman" w:hAnsi="Times New Roman" w:cs="Times New Roman"/>
          <w:sz w:val="24"/>
          <w:szCs w:val="24"/>
        </w:rPr>
        <w:t xml:space="preserve">vim Izmjenama i dopunama </w:t>
      </w:r>
      <w:r>
        <w:rPr>
          <w:rFonts w:ascii="Times New Roman" w:hAnsi="Times New Roman" w:cs="Times New Roman"/>
          <w:sz w:val="24"/>
          <w:szCs w:val="24"/>
        </w:rPr>
        <w:t>smanjuju se</w:t>
      </w:r>
      <w:r w:rsidRPr="00F428CF">
        <w:rPr>
          <w:rFonts w:ascii="Times New Roman" w:hAnsi="Times New Roman" w:cs="Times New Roman"/>
          <w:sz w:val="24"/>
          <w:szCs w:val="24"/>
        </w:rPr>
        <w:t xml:space="preserve"> za </w:t>
      </w:r>
      <w:r w:rsidR="00DE7072">
        <w:rPr>
          <w:rFonts w:ascii="Times New Roman" w:hAnsi="Times New Roman" w:cs="Times New Roman"/>
          <w:sz w:val="24"/>
          <w:szCs w:val="24"/>
        </w:rPr>
        <w:t>118.951,51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EUR-a, </w:t>
      </w:r>
      <w:r w:rsidR="00DE7072">
        <w:rPr>
          <w:rFonts w:ascii="Times New Roman" w:hAnsi="Times New Roman" w:cs="Times New Roman"/>
          <w:sz w:val="24"/>
          <w:szCs w:val="24"/>
        </w:rPr>
        <w:t>smanjuju</w:t>
      </w:r>
      <w:r w:rsidRPr="00F428CF">
        <w:rPr>
          <w:rFonts w:ascii="Times New Roman" w:hAnsi="Times New Roman" w:cs="Times New Roman"/>
          <w:sz w:val="24"/>
          <w:szCs w:val="24"/>
        </w:rPr>
        <w:t xml:space="preserve"> se odnosi na povećanje poreza i prireza na dohodak.</w:t>
      </w:r>
    </w:p>
    <w:p w14:paraId="4C568146" w14:textId="379EF162" w:rsidR="00206B55" w:rsidRPr="00F428CF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63-Pomoći proračunu iz drugih proračuna planirane  su u iznosu </w:t>
      </w:r>
      <w:r w:rsidR="00DE7072">
        <w:rPr>
          <w:rFonts w:ascii="Times New Roman" w:hAnsi="Times New Roman" w:cs="Times New Roman"/>
          <w:sz w:val="24"/>
          <w:szCs w:val="24"/>
        </w:rPr>
        <w:t>2.754.570,00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izmjenama i dopunama </w:t>
      </w:r>
      <w:r w:rsidR="00DE7072">
        <w:rPr>
          <w:rFonts w:ascii="Times New Roman" w:hAnsi="Times New Roman" w:cs="Times New Roman"/>
          <w:sz w:val="24"/>
          <w:szCs w:val="24"/>
        </w:rPr>
        <w:t xml:space="preserve">povećava </w:t>
      </w:r>
      <w:r w:rsidRPr="00F428CF">
        <w:rPr>
          <w:rFonts w:ascii="Times New Roman" w:hAnsi="Times New Roman" w:cs="Times New Roman"/>
          <w:sz w:val="24"/>
          <w:szCs w:val="24"/>
        </w:rPr>
        <w:t xml:space="preserve"> se za </w:t>
      </w:r>
      <w:r w:rsidR="00DE7072">
        <w:rPr>
          <w:rFonts w:ascii="Times New Roman" w:hAnsi="Times New Roman" w:cs="Times New Roman"/>
          <w:sz w:val="24"/>
          <w:szCs w:val="24"/>
        </w:rPr>
        <w:t>1.452.359,86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Ovo </w:t>
      </w:r>
      <w:r w:rsidR="00DE7072">
        <w:rPr>
          <w:rFonts w:ascii="Times New Roman" w:hAnsi="Times New Roman" w:cs="Times New Roman"/>
          <w:sz w:val="24"/>
          <w:szCs w:val="24"/>
        </w:rPr>
        <w:t xml:space="preserve">povećanje </w:t>
      </w:r>
      <w:r w:rsidRPr="00F428CF">
        <w:rPr>
          <w:rFonts w:ascii="Times New Roman" w:hAnsi="Times New Roman" w:cs="Times New Roman"/>
          <w:sz w:val="24"/>
          <w:szCs w:val="24"/>
        </w:rPr>
        <w:t xml:space="preserve"> odnosi se na </w:t>
      </w:r>
      <w:r>
        <w:rPr>
          <w:rFonts w:ascii="Times New Roman" w:hAnsi="Times New Roman" w:cs="Times New Roman"/>
          <w:sz w:val="24"/>
          <w:szCs w:val="24"/>
        </w:rPr>
        <w:t xml:space="preserve">kapitalne pomoći za </w:t>
      </w:r>
      <w:r w:rsidR="00DE7072">
        <w:rPr>
          <w:rFonts w:ascii="Times New Roman" w:hAnsi="Times New Roman" w:cs="Times New Roman"/>
          <w:sz w:val="24"/>
          <w:szCs w:val="24"/>
        </w:rPr>
        <w:t>elementarnu nepogodu koju se dogodila u srpnju ove godine.</w:t>
      </w:r>
    </w:p>
    <w:p w14:paraId="2DAA3A31" w14:textId="6154E6BE" w:rsidR="00206B55" w:rsidRPr="005A0347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65- Prihodi od upravnih, administrativnih i pristojbi po posebnim propisima planirane su u iznosu od </w:t>
      </w:r>
      <w:r w:rsidR="006D6739">
        <w:rPr>
          <w:rFonts w:ascii="Times New Roman" w:hAnsi="Times New Roman" w:cs="Times New Roman"/>
          <w:sz w:val="24"/>
          <w:szCs w:val="24"/>
        </w:rPr>
        <w:t>547.054,00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Izmjenama i dopunama </w:t>
      </w:r>
      <w:r w:rsidR="006D6739">
        <w:rPr>
          <w:rFonts w:ascii="Times New Roman" w:hAnsi="Times New Roman" w:cs="Times New Roman"/>
          <w:sz w:val="24"/>
          <w:szCs w:val="24"/>
        </w:rPr>
        <w:t>povećavaju</w:t>
      </w:r>
      <w:r w:rsidRPr="00F428CF">
        <w:rPr>
          <w:rFonts w:ascii="Times New Roman" w:hAnsi="Times New Roman" w:cs="Times New Roman"/>
          <w:sz w:val="24"/>
          <w:szCs w:val="24"/>
        </w:rPr>
        <w:t xml:space="preserve"> se </w:t>
      </w:r>
      <w:r w:rsidR="006D6739">
        <w:rPr>
          <w:rFonts w:ascii="Times New Roman" w:hAnsi="Times New Roman" w:cs="Times New Roman"/>
          <w:sz w:val="24"/>
          <w:szCs w:val="24"/>
        </w:rPr>
        <w:t>prihodi za</w:t>
      </w:r>
      <w:r w:rsidRPr="00F428CF">
        <w:rPr>
          <w:rFonts w:ascii="Times New Roman" w:hAnsi="Times New Roman" w:cs="Times New Roman"/>
          <w:sz w:val="24"/>
          <w:szCs w:val="24"/>
        </w:rPr>
        <w:t xml:space="preserve"> </w:t>
      </w:r>
      <w:r w:rsidR="006D6739">
        <w:rPr>
          <w:rFonts w:ascii="Times New Roman" w:hAnsi="Times New Roman" w:cs="Times New Roman"/>
          <w:sz w:val="24"/>
          <w:szCs w:val="24"/>
        </w:rPr>
        <w:t>70.000,00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EUR-a, </w:t>
      </w:r>
      <w:r w:rsidR="006D6739">
        <w:rPr>
          <w:rFonts w:ascii="Times New Roman" w:hAnsi="Times New Roman" w:cs="Times New Roman"/>
          <w:sz w:val="24"/>
          <w:szCs w:val="24"/>
        </w:rPr>
        <w:t xml:space="preserve">a povećanje se odnosi na </w:t>
      </w:r>
      <w:r w:rsidR="00467831" w:rsidRPr="005A0347">
        <w:rPr>
          <w:rFonts w:ascii="Times New Roman" w:hAnsi="Times New Roman" w:cs="Times New Roman"/>
          <w:sz w:val="24"/>
          <w:szCs w:val="24"/>
        </w:rPr>
        <w:t>povrat više uplaćenih sredstva za priključak na električnu mrežu Bioekološko edukacijskog centra.</w:t>
      </w:r>
    </w:p>
    <w:p w14:paraId="76872285" w14:textId="77777777" w:rsidR="00206B55" w:rsidRPr="00F428CF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Prihodi od prodaje nefinancijske imovina</w:t>
      </w:r>
    </w:p>
    <w:p w14:paraId="3944356A" w14:textId="1124E8CF" w:rsidR="00206B55" w:rsidRPr="00F428CF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71- Prihodi od prodaje neproizvedene dugotrajne imovine planirani su u iznosu od </w:t>
      </w:r>
      <w:r w:rsidR="006D6739">
        <w:rPr>
          <w:rFonts w:ascii="Times New Roman" w:hAnsi="Times New Roman" w:cs="Times New Roman"/>
          <w:sz w:val="24"/>
          <w:szCs w:val="24"/>
        </w:rPr>
        <w:t>288.634</w:t>
      </w:r>
      <w:r w:rsidRPr="00F428CF">
        <w:rPr>
          <w:rFonts w:ascii="Times New Roman" w:hAnsi="Times New Roman" w:cs="Times New Roman"/>
          <w:sz w:val="24"/>
          <w:szCs w:val="24"/>
        </w:rPr>
        <w:t xml:space="preserve">,00 EUR-a. Ovim izmjenama i dopunama </w:t>
      </w:r>
      <w:r w:rsidR="006D6739">
        <w:rPr>
          <w:rFonts w:ascii="Times New Roman" w:hAnsi="Times New Roman" w:cs="Times New Roman"/>
          <w:sz w:val="24"/>
          <w:szCs w:val="24"/>
        </w:rPr>
        <w:t>smanjuju</w:t>
      </w:r>
      <w:r w:rsidRPr="00F428CF">
        <w:rPr>
          <w:rFonts w:ascii="Times New Roman" w:hAnsi="Times New Roman" w:cs="Times New Roman"/>
          <w:sz w:val="24"/>
          <w:szCs w:val="24"/>
        </w:rPr>
        <w:t xml:space="preserve"> se za </w:t>
      </w:r>
      <w:r w:rsidR="006D6739">
        <w:rPr>
          <w:rFonts w:ascii="Times New Roman" w:hAnsi="Times New Roman" w:cs="Times New Roman"/>
          <w:sz w:val="24"/>
          <w:szCs w:val="24"/>
        </w:rPr>
        <w:t>133</w:t>
      </w:r>
      <w:r w:rsidRPr="00F428CF">
        <w:rPr>
          <w:rFonts w:ascii="Times New Roman" w:hAnsi="Times New Roman" w:cs="Times New Roman"/>
          <w:sz w:val="24"/>
          <w:szCs w:val="24"/>
        </w:rPr>
        <w:t xml:space="preserve">,00 EUR-a a </w:t>
      </w:r>
      <w:r w:rsidR="006D6739">
        <w:rPr>
          <w:rFonts w:ascii="Times New Roman" w:hAnsi="Times New Roman" w:cs="Times New Roman"/>
          <w:sz w:val="24"/>
          <w:szCs w:val="24"/>
        </w:rPr>
        <w:t xml:space="preserve">smanjenje se odnosi na smanjenje prihoda od prodaje građevinskih objekata.  </w:t>
      </w:r>
    </w:p>
    <w:p w14:paraId="3CB106FF" w14:textId="77777777" w:rsidR="006D6739" w:rsidRPr="006C7DE7" w:rsidRDefault="006D6739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</w:rPr>
        <w:t>RASHODI POSLOVANJA</w:t>
      </w:r>
    </w:p>
    <w:p w14:paraId="6E663ED9" w14:textId="213A2C22" w:rsidR="006D6739" w:rsidRPr="00F428CF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31- Rashodi za zaposlene planirani su u iznosu od </w:t>
      </w:r>
      <w:r>
        <w:rPr>
          <w:rFonts w:ascii="Times New Roman" w:hAnsi="Times New Roman" w:cs="Times New Roman"/>
          <w:sz w:val="24"/>
          <w:szCs w:val="24"/>
        </w:rPr>
        <w:t>560.973,00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izmjenama i dopunama ovi rashodi se povećavaju za </w:t>
      </w:r>
      <w:r>
        <w:rPr>
          <w:rFonts w:ascii="Times New Roman" w:hAnsi="Times New Roman" w:cs="Times New Roman"/>
          <w:sz w:val="24"/>
          <w:szCs w:val="24"/>
        </w:rPr>
        <w:t>1.057,75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 i odnose na </w:t>
      </w:r>
      <w:r>
        <w:rPr>
          <w:rFonts w:ascii="Times New Roman" w:hAnsi="Times New Roman" w:cs="Times New Roman"/>
          <w:sz w:val="24"/>
          <w:szCs w:val="24"/>
        </w:rPr>
        <w:t>preraspodjelu obveza za plaće unutar upravnih odjela.</w:t>
      </w:r>
    </w:p>
    <w:p w14:paraId="6385FF58" w14:textId="44D71BCE" w:rsidR="006D6739" w:rsidRPr="00F428CF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Skupina 32- Materijalni rashodi planirani su u iznosu od 1.</w:t>
      </w:r>
      <w:r>
        <w:rPr>
          <w:rFonts w:ascii="Times New Roman" w:hAnsi="Times New Roman" w:cs="Times New Roman"/>
          <w:sz w:val="24"/>
          <w:szCs w:val="24"/>
        </w:rPr>
        <w:t>125.140,00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izmjenama i dopunama ovi rashodi se povećavaju za </w:t>
      </w:r>
      <w:r>
        <w:rPr>
          <w:rFonts w:ascii="Times New Roman" w:hAnsi="Times New Roman" w:cs="Times New Roman"/>
          <w:sz w:val="24"/>
          <w:szCs w:val="24"/>
        </w:rPr>
        <w:t>276.802,14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 a odnose se na rashode za materijal i energiju te rashode za usluge</w:t>
      </w:r>
      <w:r>
        <w:rPr>
          <w:rFonts w:ascii="Times New Roman" w:hAnsi="Times New Roman" w:cs="Times New Roman"/>
          <w:sz w:val="24"/>
          <w:szCs w:val="24"/>
        </w:rPr>
        <w:t xml:space="preserve"> zb</w:t>
      </w:r>
      <w:r w:rsidR="00B66BB9">
        <w:rPr>
          <w:rFonts w:ascii="Times New Roman" w:hAnsi="Times New Roman" w:cs="Times New Roman"/>
          <w:sz w:val="24"/>
          <w:szCs w:val="24"/>
        </w:rPr>
        <w:t>og elementarne nepogode koja j</w:t>
      </w:r>
      <w:r w:rsidR="00467831">
        <w:rPr>
          <w:rFonts w:ascii="Times New Roman" w:hAnsi="Times New Roman" w:cs="Times New Roman"/>
          <w:sz w:val="24"/>
          <w:szCs w:val="24"/>
        </w:rPr>
        <w:t>e</w:t>
      </w:r>
      <w:r w:rsidR="00B66BB9">
        <w:rPr>
          <w:rFonts w:ascii="Times New Roman" w:hAnsi="Times New Roman" w:cs="Times New Roman"/>
          <w:sz w:val="24"/>
          <w:szCs w:val="24"/>
        </w:rPr>
        <w:t xml:space="preserve"> pogodila Grad Otok.</w:t>
      </w:r>
    </w:p>
    <w:p w14:paraId="26A1BE31" w14:textId="6E8F9BB3" w:rsidR="006D6739" w:rsidRPr="00F428CF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34-Financijski rashodi planirani su u iznosu od </w:t>
      </w:r>
      <w:r w:rsidR="00B66BB9">
        <w:rPr>
          <w:rFonts w:ascii="Times New Roman" w:hAnsi="Times New Roman" w:cs="Times New Roman"/>
          <w:sz w:val="24"/>
          <w:szCs w:val="24"/>
        </w:rPr>
        <w:t>16.536,00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izmjenama i dopunama ovi rashodi se povećavaju za </w:t>
      </w:r>
      <w:r w:rsidR="00B66BB9">
        <w:rPr>
          <w:rFonts w:ascii="Times New Roman" w:hAnsi="Times New Roman" w:cs="Times New Roman"/>
          <w:sz w:val="24"/>
          <w:szCs w:val="24"/>
        </w:rPr>
        <w:t>3.673</w:t>
      </w:r>
      <w:r w:rsidRPr="00F428CF">
        <w:rPr>
          <w:rFonts w:ascii="Times New Roman" w:hAnsi="Times New Roman" w:cs="Times New Roman"/>
          <w:sz w:val="24"/>
          <w:szCs w:val="24"/>
        </w:rPr>
        <w:t>,00 EUR-a, odnosi se na ostale financijske rashode.</w:t>
      </w:r>
    </w:p>
    <w:p w14:paraId="260A34DF" w14:textId="220C4573" w:rsidR="006D6739" w:rsidRPr="00F428CF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lastRenderedPageBreak/>
        <w:t xml:space="preserve">Skupina 37-Naknade građanima i kućanstvima na temelju osiguranja i druge naknade planirani su u iznosu od </w:t>
      </w:r>
      <w:r w:rsidR="00B66BB9">
        <w:rPr>
          <w:rFonts w:ascii="Times New Roman" w:hAnsi="Times New Roman" w:cs="Times New Roman"/>
          <w:sz w:val="24"/>
          <w:szCs w:val="24"/>
        </w:rPr>
        <w:t>256.269</w:t>
      </w:r>
      <w:r w:rsidRPr="00F428CF">
        <w:rPr>
          <w:rFonts w:ascii="Times New Roman" w:hAnsi="Times New Roman" w:cs="Times New Roman"/>
          <w:sz w:val="24"/>
          <w:szCs w:val="24"/>
        </w:rPr>
        <w:t xml:space="preserve">,00 EUR-a. Ovim izmjenama i dopunama ovi rashodi se povećavaju za </w:t>
      </w:r>
      <w:r w:rsidR="00B66BB9">
        <w:rPr>
          <w:rFonts w:ascii="Times New Roman" w:hAnsi="Times New Roman" w:cs="Times New Roman"/>
          <w:sz w:val="24"/>
          <w:szCs w:val="24"/>
        </w:rPr>
        <w:t>1.420.000,</w:t>
      </w:r>
      <w:r w:rsidRPr="00F428CF">
        <w:rPr>
          <w:rFonts w:ascii="Times New Roman" w:hAnsi="Times New Roman" w:cs="Times New Roman"/>
          <w:sz w:val="24"/>
          <w:szCs w:val="24"/>
        </w:rPr>
        <w:t>00 EUR-a a odnose se na ostale naknade građanima i kućanstvima iz proračuna</w:t>
      </w:r>
      <w:r w:rsidR="00467831">
        <w:rPr>
          <w:rFonts w:ascii="Times New Roman" w:hAnsi="Times New Roman" w:cs="Times New Roman"/>
          <w:sz w:val="24"/>
          <w:szCs w:val="24"/>
        </w:rPr>
        <w:t xml:space="preserve"> za nadoknadu sredstva za žurnu sanaciju obiteljskih objekata.</w:t>
      </w:r>
    </w:p>
    <w:p w14:paraId="709B0508" w14:textId="363DF899" w:rsidR="006D6739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</w:t>
      </w:r>
      <w:r w:rsidR="00B66BB9">
        <w:rPr>
          <w:rFonts w:ascii="Times New Roman" w:hAnsi="Times New Roman" w:cs="Times New Roman"/>
          <w:sz w:val="24"/>
          <w:szCs w:val="24"/>
        </w:rPr>
        <w:t>38</w:t>
      </w:r>
      <w:r w:rsidRPr="00F428CF">
        <w:rPr>
          <w:rFonts w:ascii="Times New Roman" w:hAnsi="Times New Roman" w:cs="Times New Roman"/>
          <w:sz w:val="24"/>
          <w:szCs w:val="24"/>
        </w:rPr>
        <w:t xml:space="preserve">- Ostali rashodi planirani su u iznosu od </w:t>
      </w:r>
      <w:r w:rsidR="00B66BB9">
        <w:rPr>
          <w:rFonts w:ascii="Times New Roman" w:hAnsi="Times New Roman" w:cs="Times New Roman"/>
          <w:sz w:val="24"/>
          <w:szCs w:val="24"/>
        </w:rPr>
        <w:t>272.982,00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,00 EUR-a. Ovim izmjenama i dopunama ovi rashodi se povećavaju za </w:t>
      </w:r>
      <w:r w:rsidR="00B66BB9">
        <w:rPr>
          <w:rFonts w:ascii="Times New Roman" w:hAnsi="Times New Roman" w:cs="Times New Roman"/>
          <w:sz w:val="24"/>
          <w:szCs w:val="24"/>
        </w:rPr>
        <w:t>42.000</w:t>
      </w:r>
      <w:r w:rsidRPr="00F428CF">
        <w:rPr>
          <w:rFonts w:ascii="Times New Roman" w:hAnsi="Times New Roman" w:cs="Times New Roman"/>
          <w:sz w:val="24"/>
          <w:szCs w:val="24"/>
        </w:rPr>
        <w:t>,00 EUR-a a odnose se na tekuće donacije, kazne i penale i naknade štete.</w:t>
      </w:r>
    </w:p>
    <w:p w14:paraId="0C23731A" w14:textId="77777777" w:rsidR="00E101C0" w:rsidRPr="00F428CF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A0EAA" w14:textId="77777777" w:rsidR="00E101C0" w:rsidRPr="006C7DE7" w:rsidRDefault="00E101C0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</w:t>
      </w:r>
    </w:p>
    <w:p w14:paraId="5FA142B5" w14:textId="020829DA" w:rsidR="00E101C0" w:rsidRPr="00F428CF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Skupina 41- Rashodi za nabavu neproizvedene dugotrajne imovine planirani su u iznosu od </w:t>
      </w:r>
      <w:r>
        <w:rPr>
          <w:rFonts w:ascii="Times New Roman" w:hAnsi="Times New Roman" w:cs="Times New Roman"/>
          <w:sz w:val="24"/>
          <w:szCs w:val="24"/>
        </w:rPr>
        <w:t>32.853,00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EUR-a. Ovim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28CF">
        <w:rPr>
          <w:rFonts w:ascii="Times New Roman" w:hAnsi="Times New Roman" w:cs="Times New Roman"/>
          <w:sz w:val="24"/>
          <w:szCs w:val="24"/>
        </w:rPr>
        <w:t xml:space="preserve">zmjenama i dopunama </w:t>
      </w:r>
      <w:r w:rsidR="00E52BF9">
        <w:rPr>
          <w:rFonts w:ascii="Times New Roman" w:hAnsi="Times New Roman" w:cs="Times New Roman"/>
          <w:sz w:val="24"/>
          <w:szCs w:val="24"/>
        </w:rPr>
        <w:t>smanjeni su</w:t>
      </w:r>
      <w:r>
        <w:rPr>
          <w:rFonts w:ascii="Times New Roman" w:hAnsi="Times New Roman" w:cs="Times New Roman"/>
          <w:sz w:val="24"/>
          <w:szCs w:val="24"/>
        </w:rPr>
        <w:t xml:space="preserve"> rashod</w:t>
      </w:r>
      <w:r w:rsidR="00E52BF9">
        <w:rPr>
          <w:rFonts w:ascii="Times New Roman" w:hAnsi="Times New Roman" w:cs="Times New Roman"/>
          <w:sz w:val="24"/>
          <w:szCs w:val="24"/>
        </w:rPr>
        <w:t>i za 28.407,42 EUR-a. Smanjenje se odnosi na rashode koji su obuhvaćali kupnju zemljišta i objekta potkrovlja Hrvatske Pošte.</w:t>
      </w:r>
    </w:p>
    <w:p w14:paraId="48890760" w14:textId="43A1ED8E" w:rsidR="00E101C0" w:rsidRPr="00F428CF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Skupina 42-Rashodi za nabavu proizvedene dugotrajne imovine planirani su u iznosu od 1</w:t>
      </w:r>
      <w:r>
        <w:rPr>
          <w:rFonts w:ascii="Times New Roman" w:hAnsi="Times New Roman" w:cs="Times New Roman"/>
          <w:sz w:val="24"/>
          <w:szCs w:val="24"/>
        </w:rPr>
        <w:t>.220.338</w:t>
      </w:r>
      <w:r w:rsidRPr="00F428CF">
        <w:rPr>
          <w:rFonts w:ascii="Times New Roman" w:hAnsi="Times New Roman" w:cs="Times New Roman"/>
          <w:sz w:val="24"/>
          <w:szCs w:val="24"/>
        </w:rPr>
        <w:t xml:space="preserve">,00 EUR-a. Ovim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28CF">
        <w:rPr>
          <w:rFonts w:ascii="Times New Roman" w:hAnsi="Times New Roman" w:cs="Times New Roman"/>
          <w:sz w:val="24"/>
          <w:szCs w:val="24"/>
        </w:rPr>
        <w:t xml:space="preserve">zmjenama i dopunama </w:t>
      </w:r>
      <w:r>
        <w:rPr>
          <w:rFonts w:ascii="Times New Roman" w:hAnsi="Times New Roman" w:cs="Times New Roman"/>
          <w:sz w:val="24"/>
          <w:szCs w:val="24"/>
        </w:rPr>
        <w:t>povećavaju</w:t>
      </w:r>
      <w:r w:rsidRPr="00F428CF">
        <w:rPr>
          <w:rFonts w:ascii="Times New Roman" w:hAnsi="Times New Roman" w:cs="Times New Roman"/>
          <w:sz w:val="24"/>
          <w:szCs w:val="24"/>
        </w:rPr>
        <w:t xml:space="preserve"> se za </w:t>
      </w:r>
      <w:r>
        <w:rPr>
          <w:rFonts w:ascii="Times New Roman" w:hAnsi="Times New Roman" w:cs="Times New Roman"/>
          <w:sz w:val="24"/>
          <w:szCs w:val="24"/>
        </w:rPr>
        <w:t>68.735,95</w:t>
      </w:r>
      <w:r w:rsidRPr="00F428CF">
        <w:rPr>
          <w:rFonts w:ascii="Times New Roman" w:hAnsi="Times New Roman" w:cs="Times New Roman"/>
          <w:sz w:val="24"/>
          <w:szCs w:val="24"/>
        </w:rPr>
        <w:t xml:space="preserve"> EUR-a odnose se na građevinske objekte.</w:t>
      </w:r>
    </w:p>
    <w:p w14:paraId="2CEDDF41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01BF6" w14:textId="77777777" w:rsidR="00E101C0" w:rsidRPr="006C7DE7" w:rsidRDefault="00E101C0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</w:rPr>
        <w:t>IZDACI ZA FINANCIJSKU IMOVINU I OTPLATE ZAJMOVA</w:t>
      </w:r>
    </w:p>
    <w:p w14:paraId="0FBF8563" w14:textId="2BE51C3F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Skupina 54-Iz</w:t>
      </w:r>
      <w:r w:rsidR="00DB09B0">
        <w:rPr>
          <w:rFonts w:ascii="Times New Roman" w:hAnsi="Times New Roman" w:cs="Times New Roman"/>
          <w:sz w:val="24"/>
          <w:szCs w:val="24"/>
        </w:rPr>
        <w:t>da</w:t>
      </w:r>
      <w:r w:rsidRPr="00F428CF">
        <w:rPr>
          <w:rFonts w:ascii="Times New Roman" w:hAnsi="Times New Roman" w:cs="Times New Roman"/>
          <w:sz w:val="24"/>
          <w:szCs w:val="24"/>
        </w:rPr>
        <w:t xml:space="preserve">ci za otplatu glavnice primljenih zajmova planirani su u iznosu od </w:t>
      </w:r>
      <w:r>
        <w:rPr>
          <w:rFonts w:ascii="Times New Roman" w:hAnsi="Times New Roman" w:cs="Times New Roman"/>
          <w:sz w:val="24"/>
          <w:szCs w:val="24"/>
        </w:rPr>
        <w:t>572.748</w:t>
      </w:r>
      <w:r w:rsidRPr="00F428CF">
        <w:rPr>
          <w:rFonts w:ascii="Times New Roman" w:hAnsi="Times New Roman" w:cs="Times New Roman"/>
          <w:sz w:val="24"/>
          <w:szCs w:val="24"/>
        </w:rPr>
        <w:t>,00 EUR-a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28CF">
        <w:rPr>
          <w:rFonts w:ascii="Times New Roman" w:hAnsi="Times New Roman" w:cs="Times New Roman"/>
          <w:sz w:val="24"/>
          <w:szCs w:val="24"/>
        </w:rPr>
        <w:t xml:space="preserve">Ovim Izmjenama i dopunama Proračuna izdaci su povećani </w:t>
      </w:r>
      <w:r>
        <w:rPr>
          <w:rFonts w:ascii="Times New Roman" w:hAnsi="Times New Roman" w:cs="Times New Roman"/>
          <w:sz w:val="24"/>
          <w:szCs w:val="24"/>
        </w:rPr>
        <w:t>13.713,92</w:t>
      </w:r>
      <w:r w:rsidRPr="00F428CF">
        <w:rPr>
          <w:rFonts w:ascii="Times New Roman" w:hAnsi="Times New Roman" w:cs="Times New Roman"/>
          <w:sz w:val="24"/>
          <w:szCs w:val="24"/>
        </w:rPr>
        <w:t xml:space="preserve">,00 EUR-a </w:t>
      </w:r>
      <w:r>
        <w:rPr>
          <w:rFonts w:ascii="Times New Roman" w:hAnsi="Times New Roman" w:cs="Times New Roman"/>
          <w:sz w:val="24"/>
          <w:szCs w:val="24"/>
        </w:rPr>
        <w:t xml:space="preserve">a odnose se na usklađenje povrata poreza iz 2021.godine </w:t>
      </w:r>
      <w:r w:rsidR="00D86137">
        <w:rPr>
          <w:rFonts w:ascii="Times New Roman" w:hAnsi="Times New Roman" w:cs="Times New Roman"/>
          <w:sz w:val="24"/>
          <w:szCs w:val="24"/>
        </w:rPr>
        <w:t xml:space="preserve">čija obveza stupa na naplatu </w:t>
      </w:r>
      <w:r>
        <w:rPr>
          <w:rFonts w:ascii="Times New Roman" w:hAnsi="Times New Roman" w:cs="Times New Roman"/>
          <w:sz w:val="24"/>
          <w:szCs w:val="24"/>
        </w:rPr>
        <w:t>u 202</w:t>
      </w:r>
      <w:r w:rsidR="004678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.godini.</w:t>
      </w:r>
    </w:p>
    <w:p w14:paraId="681E8A63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45507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033F6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C96A2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BA524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3767E" w14:textId="77777777" w:rsidR="00AA65EE" w:rsidRDefault="00AA65EE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1A856" w14:textId="77777777" w:rsidR="00AA65EE" w:rsidRDefault="00AA65EE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C4E23" w14:textId="77777777" w:rsidR="00AA65EE" w:rsidRDefault="00AA65EE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0C3FD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03333" w14:textId="77777777" w:rsidR="00F30148" w:rsidRDefault="00F30148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808E7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91B3A" w14:textId="77777777" w:rsidR="006C7DE7" w:rsidRDefault="006C7DE7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7057D" w14:textId="4A4FC59E" w:rsidR="00E101C0" w:rsidRDefault="00E101C0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OBRAZLOŽENJE POSEBNOG DJELA PRORAČUNA PO ORGANIZACIJSKOJ I PROGRAMIMA</w:t>
      </w:r>
    </w:p>
    <w:p w14:paraId="51F60264" w14:textId="77777777" w:rsidR="006C7DE7" w:rsidRDefault="006C7DE7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36E289" w14:textId="248D3759" w:rsidR="006C7DE7" w:rsidRPr="006C7DE7" w:rsidRDefault="006C7DE7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</w:rPr>
        <w:t>UPRAVNI ODJEL ZA KOMUNALNO GOSPODARSTVO I PRAVNE POSLOVE</w:t>
      </w:r>
    </w:p>
    <w:p w14:paraId="4CB8FE91" w14:textId="77777777" w:rsidR="00E101C0" w:rsidRPr="00F428CF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Djelokrug:</w:t>
      </w:r>
    </w:p>
    <w:p w14:paraId="700AEDB2" w14:textId="0F797A40" w:rsidR="00E101C0" w:rsidRPr="00F428CF" w:rsidRDefault="00E101C0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 odjel za komunalno gospodarstvo i pravne poslove obavlja sljedeće upravne, stručne i</w:t>
      </w:r>
      <w:r w:rsidRPr="00F428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druge poslove; funkcioniranje i razvitak komunalnog gospodarstva (obavljanje komunalnih djelatnosti te izgradnja i održavanje komunalnih objekata i uređaja u stanju funkcionalne ispravnosti, koordinacija rada pravnih i fizičkih osoba koje obavljaju pojedine komunalne djelatnosti); vrši pripremu i provodi programe održavanja i gradnje objekata i uređaja komunalne infrastrukture; uređenje naselja i stanovanje; provođenje komunalnog reda; uređenje prometa na području Grada; investicijsko i tekuće održavanje imovine Grada; poslove komunalnog sustava vezane uz druge propise; održavanje infrastrukture i drugih javnih prostora od interesa za Grad; poslovi praćenja stanja u prostoru i vođenje sustava prostornog uređenja te izradu pripadajućih akata; poslovi pripreme te praćenje izrade i donošenja dokumenata prostornog uređenja; upravni postupak izdavanja rješenja o komunalnom doprinosu i komunalnoj naknadi, legalizacija, korištenje javnih površina, zaštita potrošača, poslovi izrade i donošenja dokumenata prostornog uređenja; poslovi pripreme i praćenja izrade dokumenata potrebnih za realizaciju izgradnje gradskih razvojnih projekata (izrada idejnog rješenja, ishođenje lokacijske dozvole, građevinske dozvole i drugih odgovarajućih akata); poslovi pripreme i praćenja izrade stručnih podloga, studija i drugih dokumenata potrebnih za izradu prostornih planova i drugih pripadajućih akata; poslovi suradnje sa susjednim jedinicama lokalne samouprave u svezi s namjenom prostora na kontaktnim područjima Grada i susjednih jedinica lokalne samouprave te na zajedničkoj infrastrukturi; provedba upravnog postupka u području podmirenja troškova stanovanja i drugih prava u sustavu socijalne skrbi; izrada nacrta općih akata (normativna djelatnost, zastupanje Grada pred sudovima i drugim tijelima po punomoći, provedba javne nabave.</w:t>
      </w:r>
    </w:p>
    <w:p w14:paraId="6E4DAA84" w14:textId="316D5661" w:rsidR="00E101C0" w:rsidRPr="00F428CF" w:rsidRDefault="00E101C0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upravnom odjelu za komunalno gospodarstvo i pravne poslove ukupni rashodi planirani su u iznosu od </w:t>
      </w:r>
      <w:r w:rsidR="005D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1.048.593,43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EUR-a. Ovim Izmjenama i dopunama Proračuna rashodi su povećani za </w:t>
      </w:r>
      <w:r w:rsidR="00512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9.255,10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EUR-a.</w:t>
      </w:r>
    </w:p>
    <w:p w14:paraId="349376AD" w14:textId="77777777" w:rsidR="00E101C0" w:rsidRPr="00F428CF" w:rsidRDefault="00E101C0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nastavku dajemo prikaz i obrazloženje programa i aktivnosti unutar ovog razdjela koji se mijenjaju:</w:t>
      </w:r>
    </w:p>
    <w:p w14:paraId="1CE84475" w14:textId="77777777" w:rsidR="00E101C0" w:rsidRPr="00F428CF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A8400" w14:textId="566D285B" w:rsidR="005D1336" w:rsidRPr="006C7DE7" w:rsidRDefault="005D1336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</w:t>
      </w:r>
      <w:r w:rsidR="006C7DE7"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LAVA</w:t>
      </w:r>
      <w:r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7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ADMINISTRATIVNO I TEHNIČKO OSOBLJE</w:t>
      </w:r>
    </w:p>
    <w:p w14:paraId="27C6CCA4" w14:textId="60FD16E1" w:rsidR="005D1336" w:rsidRPr="005D1336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>Planirani rashodi za ovu aktivnost su bili 78.183,00 EUR-a te su povećani ovim Izmjenama i dopunama proračuna  za 19.080,00 EUR-a te se odnose ostale rashode za zaposlene.</w:t>
      </w:r>
    </w:p>
    <w:p w14:paraId="10A584DA" w14:textId="4AF5E114" w:rsidR="005D1336" w:rsidRPr="005D1336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</w:t>
      </w:r>
      <w:r w:rsidR="006C7DE7"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LAVA</w:t>
      </w:r>
      <w:r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8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KOMUNALNA DJELATNOST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E6476F" w14:textId="44C8D76C" w:rsidR="005D1336" w:rsidRDefault="005D1336" w:rsidP="006C7DE7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>Planirani rashodi za ovu aktivnos</w:t>
      </w:r>
      <w:r w:rsidR="006C7DE7">
        <w:rPr>
          <w:rFonts w:ascii="Times New Roman" w:hAnsi="Times New Roman" w:cs="Times New Roman"/>
          <w:sz w:val="24"/>
          <w:szCs w:val="24"/>
          <w:shd w:val="clear" w:color="auto" w:fill="FFFFFF"/>
        </w:rPr>
        <w:t>t bi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="006C7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970.410,43 EUR-a te su smanjeni ovim Izmjenama i dopunama proračuna  za 9.824,90 EUR-a</w:t>
      </w:r>
      <w:r w:rsidR="00AA65EE">
        <w:rPr>
          <w:rFonts w:ascii="Times New Roman" w:hAnsi="Times New Roman" w:cs="Times New Roman"/>
          <w:sz w:val="24"/>
          <w:szCs w:val="24"/>
          <w:shd w:val="clear" w:color="auto" w:fill="FFFFFF"/>
        </w:rPr>
        <w:t>. Smanjenje se odnosi na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ostale rashode za električnu energiju, održavanje komunalne infrastrukture, održavanje groblja te plan razvojnih programa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14:paraId="5F522724" w14:textId="77777777" w:rsidR="005D1336" w:rsidRPr="00165ADB" w:rsidRDefault="005D1336" w:rsidP="006C7DE7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754F358D" w14:textId="77777777" w:rsidR="005D1336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17F">
        <w:rPr>
          <w:rFonts w:ascii="Times New Roman" w:hAnsi="Times New Roman" w:cs="Times New Roman"/>
          <w:sz w:val="24"/>
          <w:szCs w:val="24"/>
          <w:shd w:val="clear" w:color="auto" w:fill="FFFFFF"/>
        </w:rPr>
        <w:t>Program: Održavanje komunalne infrastrukture</w:t>
      </w:r>
    </w:p>
    <w:p w14:paraId="7AC66651" w14:textId="77777777" w:rsidR="005D1336" w:rsidRPr="0051217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17F">
        <w:rPr>
          <w:rFonts w:ascii="Times New Roman" w:hAnsi="Times New Roman" w:cs="Times New Roman"/>
          <w:sz w:val="24"/>
          <w:szCs w:val="24"/>
        </w:rPr>
        <w:t>Program obuhvaća aktivnosti kojima se nastavljaju ranije započeti projekti, izrade projektne aktivnosti i realizacija novih projekata.</w:t>
      </w:r>
    </w:p>
    <w:p w14:paraId="28503A9F" w14:textId="325C785C" w:rsidR="005D1336" w:rsidRPr="0051217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17F">
        <w:rPr>
          <w:rFonts w:ascii="Times New Roman" w:hAnsi="Times New Roman" w:cs="Times New Roman"/>
          <w:sz w:val="24"/>
          <w:szCs w:val="24"/>
        </w:rPr>
        <w:t xml:space="preserve">Cilj programa je kroz održavanje i sanaciju komunalne infrastrukture na području Grada Otoka zadržati postojeću kvalitetu života u </w:t>
      </w:r>
      <w:r w:rsidR="0051217F" w:rsidRPr="0051217F">
        <w:rPr>
          <w:rFonts w:ascii="Times New Roman" w:hAnsi="Times New Roman" w:cs="Times New Roman"/>
          <w:sz w:val="24"/>
          <w:szCs w:val="24"/>
        </w:rPr>
        <w:t>G</w:t>
      </w:r>
      <w:r w:rsidRPr="0051217F">
        <w:rPr>
          <w:rFonts w:ascii="Times New Roman" w:hAnsi="Times New Roman" w:cs="Times New Roman"/>
          <w:sz w:val="24"/>
          <w:szCs w:val="24"/>
        </w:rPr>
        <w:t>radu Otoku.</w:t>
      </w:r>
    </w:p>
    <w:p w14:paraId="28E5AFB8" w14:textId="77777777" w:rsidR="005D1336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F7F91" w14:textId="5E99451B" w:rsidR="00D20DC6" w:rsidRPr="0051217F" w:rsidRDefault="00D20DC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Planirani rashodi za ovu aktivnost su bili 917.387,43 EUR-a te su smanjeni osim Izmjenama i dopunama proračuna za 19.074,90 EUR-a, a smanjenje se odnosi na rashode za usluge.</w:t>
      </w:r>
    </w:p>
    <w:p w14:paraId="669B2C05" w14:textId="77777777" w:rsidR="00D20DC6" w:rsidRPr="00F428CF" w:rsidRDefault="00D20DC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03E7C" w14:textId="77777777" w:rsidR="0051217F" w:rsidRPr="00F428CF" w:rsidRDefault="0051217F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2FDF8" w14:textId="77777777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578384"/>
      <w:r w:rsidRPr="00F428CF">
        <w:rPr>
          <w:rFonts w:ascii="Times New Roman" w:hAnsi="Times New Roman" w:cs="Times New Roman"/>
          <w:i/>
          <w:iCs/>
          <w:sz w:val="24"/>
          <w:szCs w:val="24"/>
        </w:rPr>
        <w:t>Aktivnost</w:t>
      </w:r>
      <w:r w:rsidRPr="00F428CF">
        <w:rPr>
          <w:rFonts w:ascii="Times New Roman" w:hAnsi="Times New Roman" w:cs="Times New Roman"/>
          <w:sz w:val="24"/>
          <w:szCs w:val="24"/>
        </w:rPr>
        <w:t>: Održavanje javnih površina</w:t>
      </w:r>
    </w:p>
    <w:p w14:paraId="0915DEA0" w14:textId="77777777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70A5733" w14:textId="2EBD7918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Obuhvaća aktivnosti održavanja zelenih površina, uređenje parkovnih površina, hortikulturalno uređenje javnih površina, popravak igrališta, sanacija kanalske mreže</w:t>
      </w:r>
      <w:r w:rsidR="0051217F">
        <w:rPr>
          <w:rFonts w:ascii="Times New Roman" w:hAnsi="Times New Roman" w:cs="Times New Roman"/>
          <w:sz w:val="24"/>
          <w:szCs w:val="24"/>
        </w:rPr>
        <w:t xml:space="preserve"> </w:t>
      </w:r>
      <w:r w:rsidRPr="00F428CF">
        <w:rPr>
          <w:rFonts w:ascii="Times New Roman" w:hAnsi="Times New Roman" w:cs="Times New Roman"/>
          <w:sz w:val="24"/>
          <w:szCs w:val="24"/>
        </w:rPr>
        <w:t>,ukrašavanje javnih površina, održavanje spomen obilježja Grada Otoka, nabava opreme za parkove i igrališta.</w:t>
      </w:r>
    </w:p>
    <w:p w14:paraId="52C00669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Obuhvaća uređenje javnih površina u središtu Komletinaca, izgradnja grobljanske kapelice u Otoku te rekonstrukciju ulice Zrinskih i Frankopana.</w:t>
      </w:r>
    </w:p>
    <w:p w14:paraId="2BC2BD8B" w14:textId="77777777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4B7372" w14:textId="45AA103D" w:rsidR="005D1336" w:rsidRPr="00F428CF" w:rsidRDefault="009C6840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za ovu aktivnost su 300.821,29 EUR-a. 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Ovom aktivnošću  je došlo do </w:t>
      </w:r>
      <w:r w:rsidR="0051217F">
        <w:rPr>
          <w:rFonts w:ascii="Times New Roman" w:hAnsi="Times New Roman" w:cs="Times New Roman"/>
          <w:sz w:val="24"/>
          <w:szCs w:val="24"/>
        </w:rPr>
        <w:t>smanjenja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 rashoda za </w:t>
      </w:r>
      <w:r w:rsidR="0051217F">
        <w:rPr>
          <w:rFonts w:ascii="Times New Roman" w:hAnsi="Times New Roman" w:cs="Times New Roman"/>
          <w:sz w:val="24"/>
          <w:szCs w:val="24"/>
        </w:rPr>
        <w:t>16.274,90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 EUR-a, a </w:t>
      </w:r>
      <w:r w:rsidR="0051217F">
        <w:rPr>
          <w:rFonts w:ascii="Times New Roman" w:hAnsi="Times New Roman" w:cs="Times New Roman"/>
          <w:sz w:val="24"/>
          <w:szCs w:val="24"/>
        </w:rPr>
        <w:t>smanjenje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 se odnosi na </w:t>
      </w:r>
      <w:r w:rsidR="00B154CA">
        <w:rPr>
          <w:rFonts w:ascii="Times New Roman" w:hAnsi="Times New Roman" w:cs="Times New Roman"/>
          <w:sz w:val="24"/>
          <w:szCs w:val="24"/>
        </w:rPr>
        <w:t>smanjeni opseg</w:t>
      </w:r>
      <w:r w:rsidR="00731740">
        <w:rPr>
          <w:rFonts w:ascii="Times New Roman" w:hAnsi="Times New Roman" w:cs="Times New Roman"/>
          <w:sz w:val="24"/>
          <w:szCs w:val="24"/>
        </w:rPr>
        <w:t xml:space="preserve"> posla</w:t>
      </w:r>
      <w:r w:rsidR="00B154CA">
        <w:rPr>
          <w:rFonts w:ascii="Times New Roman" w:hAnsi="Times New Roman" w:cs="Times New Roman"/>
          <w:sz w:val="24"/>
          <w:szCs w:val="24"/>
        </w:rPr>
        <w:t xml:space="preserve"> održavanja okoliša te nabave dodatne opreme.</w:t>
      </w:r>
    </w:p>
    <w:p w14:paraId="1A6FC10C" w14:textId="77777777" w:rsidR="005D1336" w:rsidRDefault="005D1336" w:rsidP="006C7D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E29B32" w14:textId="77777777" w:rsidR="00B154CA" w:rsidRPr="00F428CF" w:rsidRDefault="00B154C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DAE71" w14:textId="77777777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9578408"/>
      <w:r w:rsidRPr="00F428CF">
        <w:rPr>
          <w:rFonts w:ascii="Times New Roman" w:hAnsi="Times New Roman" w:cs="Times New Roman"/>
          <w:i/>
          <w:iCs/>
          <w:sz w:val="24"/>
          <w:szCs w:val="24"/>
        </w:rPr>
        <w:t>Aktivnost</w:t>
      </w:r>
      <w:r w:rsidRPr="00F428CF">
        <w:rPr>
          <w:rFonts w:ascii="Times New Roman" w:hAnsi="Times New Roman" w:cs="Times New Roman"/>
          <w:sz w:val="24"/>
          <w:szCs w:val="24"/>
        </w:rPr>
        <w:t>: Održavanje kanalske mreže i poljskih puteva</w:t>
      </w:r>
    </w:p>
    <w:p w14:paraId="5B2A1105" w14:textId="77777777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7DBE333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Obuhvaća aktivnosti održavanja kanalske mreže unutar i izvan Grada Otoka, te održavanje poljskih puteva na području radi lakšeg pristupa</w:t>
      </w:r>
    </w:p>
    <w:p w14:paraId="49A81B6E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12732" w14:textId="048E239B" w:rsidR="005D1336" w:rsidRPr="00F428CF" w:rsidRDefault="009C6840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za ovu aktivnost su 275.995,00 EUR-a. </w:t>
      </w:r>
      <w:r w:rsidR="005D1336" w:rsidRPr="00F428CF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im Izmjenama i dopunama nije došlo do izmjena</w:t>
      </w:r>
      <w:r w:rsidR="00D86137">
        <w:rPr>
          <w:rFonts w:ascii="Times New Roman" w:hAnsi="Times New Roman" w:cs="Times New Roman"/>
          <w:sz w:val="24"/>
          <w:szCs w:val="24"/>
        </w:rPr>
        <w:t xml:space="preserve"> samo preraspodjela unutar aktivnosti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B99A01" w14:textId="77777777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C1AE02" w14:textId="45A0E83C" w:rsidR="00AA65EE" w:rsidRPr="00AA65EE" w:rsidRDefault="00AA65EE" w:rsidP="006C7DE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A65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UPRAVNI ODJEL ZA DRUŠTVENE DJELATNOSTI, SAMOUPRAVE I OPĆE POSLOVE</w:t>
      </w:r>
    </w:p>
    <w:p w14:paraId="3B7CC0DF" w14:textId="77777777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Djelokrug:</w:t>
      </w:r>
    </w:p>
    <w:p w14:paraId="3BFFEFCC" w14:textId="63762FD9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Upravni odjel za društvene djelatnosti, samoupravu i opće poslove obavlja sljedeće upravne, stručne i druge poslove; poslovi vezani uz funkcioniranje političkoga sustava Grada, a s tim u vezi poslovi koji se odnose na rad Gradskoga vijeća i rad njegovih radnih tijela; poslovi vezani za rad i organizaciju lokalne i mjesne samouprave; poslovi vezani za unutarnje ustrojstvo gradske uprave; prijave i odjave radnika i drugi kadrovski poslovi (rješenja o prijemu u radni odnos i raspored, plan prijema u službu); poslovi prijemne kancelarije i otpreme pošte; zaštita i čuvanje arhivskog gradiva; poslovi ureda gradonačelnika i protokola, provedba upravnog postupka u području podmirenja troškova stanovanja i drugih prava u sustavu socijalne skrbi, 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ugostiteljstvo i turizam, zaštita i spašavanje, civilna zaštita, protupožarna zaštita, odgoj i obrazovanje, kultura, sport, društvene djelatnosti, suradnja s udrugama; poslovi pripreme i provedbe programa javnih potreba društvenih djelatnosti, upravljanje informacijama (pravo na pristup informacijama), odnosi s javnošću; ostale opće poslove gradske uprave.</w:t>
      </w:r>
    </w:p>
    <w:p w14:paraId="649F3535" w14:textId="383CDABA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upravnom odjelu za društvene djelatnosti, samoupravu i opće poslove ukupni rashodi planirani su u iznosu od </w:t>
      </w:r>
      <w:r w:rsidR="00061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3.382.244,31 EUR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-a. Ovim Izmjenama i dopunama Proračuna rashodi su povećani za </w:t>
      </w:r>
      <w:r w:rsidR="00061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1.720.633,31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EUR-a.</w:t>
      </w:r>
    </w:p>
    <w:p w14:paraId="4AC912C3" w14:textId="77777777" w:rsidR="005D1336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840">
        <w:rPr>
          <w:rFonts w:ascii="Times New Roman" w:hAnsi="Times New Roman" w:cs="Times New Roman"/>
          <w:sz w:val="24"/>
          <w:szCs w:val="24"/>
          <w:shd w:val="clear" w:color="auto" w:fill="FFFFFF"/>
        </w:rPr>
        <w:t>U nastavku dajemo prikaz i obrazloženje programa i aktivnosti unutar ovog razdjela koji se mijenjaju:</w:t>
      </w:r>
    </w:p>
    <w:p w14:paraId="0989D54D" w14:textId="2B4B8DA4" w:rsidR="009C6840" w:rsidRPr="00AA65EE" w:rsidRDefault="009C6840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A65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GLAVA 4: ADMINISTRATIVNO I TEHNIČKO OSOBLJE</w:t>
      </w:r>
    </w:p>
    <w:p w14:paraId="6A5D89AE" w14:textId="5EA2635C" w:rsidR="009C6840" w:rsidRDefault="009C6840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Planirani rashodi su bili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125.052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,00 EUR-a te su povećani ovim Izmjenama i dopunama proračuna  za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21.726,50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EUR-a te se odnose ostale rashode za zaposlene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294CC0" w14:textId="77777777" w:rsidR="009C6840" w:rsidRDefault="009C6840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803E0E" w14:textId="15F9F8F9" w:rsidR="009C6840" w:rsidRPr="00AA65EE" w:rsidRDefault="009C6840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A65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GLAVA 6: JAVNE POTREBE U ŠPORTU I REKREACIJI</w:t>
      </w:r>
    </w:p>
    <w:p w14:paraId="3EBEEAC6" w14:textId="7F17F233" w:rsidR="009C6840" w:rsidRDefault="009C6840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Aktivnost: Tekuće donacije</w:t>
      </w:r>
    </w:p>
    <w:p w14:paraId="058903EE" w14:textId="1B228232" w:rsidR="009C6840" w:rsidRDefault="009C6840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Planirani rashodi su bili 145,995,00 EUR-a, te su ovim Izmjenama i dopunama povećani za 20.000,00 EUR-a. Odnosi se na povećanje</w:t>
      </w:r>
      <w:r w:rsidR="009F7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rashoda za sport.</w:t>
      </w:r>
    </w:p>
    <w:p w14:paraId="1F36AEF0" w14:textId="77777777" w:rsidR="009C6840" w:rsidRPr="009C6840" w:rsidRDefault="009C6840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E19AE2" w14:textId="77777777" w:rsidR="005D1336" w:rsidRPr="009C6840" w:rsidRDefault="005D1336" w:rsidP="006C7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840">
        <w:rPr>
          <w:rFonts w:ascii="Times New Roman" w:hAnsi="Times New Roman" w:cs="Times New Roman"/>
          <w:b/>
          <w:sz w:val="24"/>
          <w:szCs w:val="24"/>
        </w:rPr>
        <w:t>GLAVA 7: JAVNE POTREBE U KULTURI I INFORMIRANJU</w:t>
      </w:r>
    </w:p>
    <w:p w14:paraId="0F95626F" w14:textId="70EE02D4" w:rsidR="009C6840" w:rsidRPr="009C6840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840">
        <w:rPr>
          <w:rFonts w:ascii="Times New Roman" w:hAnsi="Times New Roman" w:cs="Times New Roman"/>
          <w:sz w:val="24"/>
          <w:szCs w:val="24"/>
        </w:rPr>
        <w:t>PROGRAM:TEKUĆI PROGRAM</w:t>
      </w:r>
    </w:p>
    <w:p w14:paraId="712E04E8" w14:textId="08C4DF0F" w:rsidR="009F7B63" w:rsidRPr="00AA65EE" w:rsidRDefault="009F7B63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EE">
        <w:rPr>
          <w:rFonts w:ascii="Times New Roman" w:hAnsi="Times New Roman" w:cs="Times New Roman"/>
          <w:sz w:val="24"/>
          <w:szCs w:val="24"/>
        </w:rPr>
        <w:t>Ovim programom obuhvaćeni su rashodi za usluge, tekuće donacije i ostali nespomenuti rashodi poslovanja.</w:t>
      </w:r>
    </w:p>
    <w:p w14:paraId="550640FC" w14:textId="283B419E" w:rsidR="009F7B63" w:rsidRPr="00AA65EE" w:rsidRDefault="00731740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2C644AB" w14:textId="5B4EAD1F" w:rsidR="009F7B63" w:rsidRPr="00AA65EE" w:rsidRDefault="009F7B63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EE">
        <w:rPr>
          <w:rFonts w:ascii="Times New Roman" w:hAnsi="Times New Roman" w:cs="Times New Roman"/>
          <w:sz w:val="24"/>
          <w:szCs w:val="24"/>
        </w:rPr>
        <w:t>Planirani iznos bio je</w:t>
      </w:r>
      <w:r w:rsidR="00731740">
        <w:rPr>
          <w:rFonts w:ascii="Times New Roman" w:hAnsi="Times New Roman" w:cs="Times New Roman"/>
          <w:sz w:val="24"/>
          <w:szCs w:val="24"/>
        </w:rPr>
        <w:t xml:space="preserve"> 178.487</w:t>
      </w:r>
      <w:r w:rsidR="0051595F" w:rsidRPr="00AA65EE">
        <w:rPr>
          <w:rFonts w:ascii="Times New Roman" w:hAnsi="Times New Roman" w:cs="Times New Roman"/>
          <w:sz w:val="24"/>
          <w:szCs w:val="24"/>
        </w:rPr>
        <w:t xml:space="preserve">,00 EUR-a te je ovim Izmjenama i dopunama došlo do povećanja za </w:t>
      </w:r>
      <w:r w:rsidR="00731740">
        <w:rPr>
          <w:rFonts w:ascii="Times New Roman" w:hAnsi="Times New Roman" w:cs="Times New Roman"/>
          <w:sz w:val="24"/>
          <w:szCs w:val="24"/>
        </w:rPr>
        <w:t>32</w:t>
      </w:r>
      <w:r w:rsidR="0051595F" w:rsidRPr="00AA65EE">
        <w:rPr>
          <w:rFonts w:ascii="Times New Roman" w:hAnsi="Times New Roman" w:cs="Times New Roman"/>
          <w:sz w:val="24"/>
          <w:szCs w:val="24"/>
        </w:rPr>
        <w:t>.902,03 EUR-a. Povećanje se donosi na elementarnu nepogodu koja se dogodila na području Grada Otoka te je došlo do nepredviđenih troškova koji nisu planirani prilikom izrade Proračuna.</w:t>
      </w:r>
    </w:p>
    <w:p w14:paraId="127D01B6" w14:textId="77777777" w:rsidR="009F7B63" w:rsidRPr="00061ED5" w:rsidRDefault="009F7B63" w:rsidP="006C7DE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3FB622" w14:textId="77777777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5EE">
        <w:rPr>
          <w:rFonts w:ascii="Times New Roman" w:hAnsi="Times New Roman" w:cs="Times New Roman"/>
          <w:i/>
          <w:iCs/>
          <w:sz w:val="24"/>
          <w:szCs w:val="24"/>
        </w:rPr>
        <w:t>Aktivnost</w:t>
      </w:r>
      <w:r w:rsidRPr="00AA65EE">
        <w:rPr>
          <w:rFonts w:ascii="Times New Roman" w:hAnsi="Times New Roman" w:cs="Times New Roman"/>
          <w:sz w:val="24"/>
          <w:szCs w:val="24"/>
        </w:rPr>
        <w:t>:</w:t>
      </w:r>
      <w:r w:rsidRPr="00F428CF">
        <w:rPr>
          <w:rFonts w:ascii="Times New Roman" w:hAnsi="Times New Roman" w:cs="Times New Roman"/>
          <w:sz w:val="24"/>
          <w:szCs w:val="24"/>
        </w:rPr>
        <w:t xml:space="preserve"> Manifestacije</w:t>
      </w:r>
    </w:p>
    <w:p w14:paraId="3A3B09E6" w14:textId="77777777" w:rsidR="005D1336" w:rsidRPr="00F428CF" w:rsidRDefault="005D1336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Ova aktivnost obuhvaća organizaciju manifestacija na području Grada Otoka.</w:t>
      </w:r>
    </w:p>
    <w:p w14:paraId="05F78457" w14:textId="6242D9B8" w:rsidR="005D1336" w:rsidRPr="00F428CF" w:rsidRDefault="005D1336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Ovom aktivnošću  je došlo do povećanje rashoda za </w:t>
      </w:r>
      <w:r w:rsidR="0051595F">
        <w:rPr>
          <w:rFonts w:ascii="Times New Roman" w:hAnsi="Times New Roman" w:cs="Times New Roman"/>
          <w:sz w:val="24"/>
          <w:szCs w:val="24"/>
        </w:rPr>
        <w:t>5</w:t>
      </w:r>
      <w:r w:rsidRPr="00F428CF">
        <w:rPr>
          <w:rFonts w:ascii="Times New Roman" w:hAnsi="Times New Roman" w:cs="Times New Roman"/>
          <w:sz w:val="24"/>
          <w:szCs w:val="24"/>
        </w:rPr>
        <w:t>.000,00 EUR-a, a povećanje se odnosi na</w:t>
      </w:r>
      <w:r w:rsidR="0051595F">
        <w:rPr>
          <w:rFonts w:ascii="Times New Roman" w:hAnsi="Times New Roman" w:cs="Times New Roman"/>
          <w:sz w:val="24"/>
          <w:szCs w:val="24"/>
        </w:rPr>
        <w:t xml:space="preserve"> ostale nespomenute rashode poslovanja.</w:t>
      </w:r>
    </w:p>
    <w:p w14:paraId="039CB189" w14:textId="77777777" w:rsidR="005D1336" w:rsidRPr="00F428CF" w:rsidRDefault="005D1336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3B827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19578504"/>
      <w:r w:rsidRPr="00F428CF">
        <w:rPr>
          <w:rFonts w:ascii="Times New Roman" w:hAnsi="Times New Roman" w:cs="Times New Roman"/>
          <w:b/>
          <w:sz w:val="24"/>
          <w:szCs w:val="24"/>
        </w:rPr>
        <w:t>GLAVA 9: SOCIJALNA SKRB</w:t>
      </w:r>
    </w:p>
    <w:p w14:paraId="30EC9CD1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PROGRAM: SUFINANCIRANJE TROŠKOVA STANOVANJA</w:t>
      </w:r>
    </w:p>
    <w:bookmarkEnd w:id="2"/>
    <w:p w14:paraId="0048BFF1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OPIS PROGRAMA</w:t>
      </w:r>
    </w:p>
    <w:p w14:paraId="01F83501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5CCA2" w14:textId="77777777" w:rsidR="00AA65EE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Program obuhvaća aktivnosti kojima se izvršavaju rashodi Upravnog odjela u 2023 .godini. Za izvršenje programa planirane su 3 aktivnosti:</w:t>
      </w:r>
    </w:p>
    <w:p w14:paraId="735F3091" w14:textId="77777777" w:rsidR="003968D7" w:rsidRDefault="003968D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FF529" w14:textId="4538E5D4" w:rsidR="003A0486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Aktivnost: Sufinanciranje troškova stanovanja</w:t>
      </w:r>
    </w:p>
    <w:p w14:paraId="3B385F94" w14:textId="3B268641" w:rsidR="003A0486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Pomoć obitelji i kućanstvima</w:t>
      </w:r>
    </w:p>
    <w:p w14:paraId="262A0480" w14:textId="09D4C43A" w:rsidR="003A0486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Pomoć obiteljima treće životne dobi</w:t>
      </w:r>
    </w:p>
    <w:p w14:paraId="251F9FF3" w14:textId="77777777" w:rsidR="003A0486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1E8F8" w14:textId="6F212225" w:rsidR="00206B55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iznosili su 216.055,00 EUR-a te su ovim Izmjenama i dopunama smanjeni za 4.911,00 EUR-a. Smanjenje se odnosi na preuzimanje obveza plaćanja pregleda mamografije za žene starije životne dobi.</w:t>
      </w:r>
    </w:p>
    <w:p w14:paraId="434C032C" w14:textId="77777777" w:rsidR="003A0486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06763" w14:textId="3AC730E0" w:rsidR="003A0486" w:rsidRPr="00AA65EE" w:rsidRDefault="003A0486" w:rsidP="006C7D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5EE">
        <w:rPr>
          <w:rFonts w:ascii="Times New Roman" w:hAnsi="Times New Roman" w:cs="Times New Roman"/>
          <w:b/>
          <w:bCs/>
          <w:sz w:val="24"/>
          <w:szCs w:val="24"/>
        </w:rPr>
        <w:t>GLAVA 11: SUSTAV CIVILNE ZAŠTITE</w:t>
      </w:r>
    </w:p>
    <w:p w14:paraId="76C75F0A" w14:textId="77777777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F5D4D" w14:textId="7D4BA013" w:rsidR="003A0486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Tekući program obuhvaća rashode civilne zaštite na području Grada Otoka te dobrovoljnih vatrogasnih društava.</w:t>
      </w:r>
    </w:p>
    <w:p w14:paraId="682BF4B1" w14:textId="77777777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1DD9E" w14:textId="30F97696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bili su 49.108.00 EUR-a te su ovim Izmjenama i dopunama povećani za 1.681,500,00 EUR-a, povećanje se odnosi na rashode nastale prilikom sanacije štete nakon olujnog nevremena te suzbijanja</w:t>
      </w:r>
      <w:r w:rsidR="003968D7">
        <w:rPr>
          <w:rFonts w:ascii="Times New Roman" w:hAnsi="Times New Roman" w:cs="Times New Roman"/>
          <w:sz w:val="24"/>
          <w:szCs w:val="24"/>
        </w:rPr>
        <w:t xml:space="preserve"> svinjske</w:t>
      </w:r>
      <w:r>
        <w:rPr>
          <w:rFonts w:ascii="Times New Roman" w:hAnsi="Times New Roman" w:cs="Times New Roman"/>
          <w:sz w:val="24"/>
          <w:szCs w:val="24"/>
        </w:rPr>
        <w:t xml:space="preserve"> afričke kuge na području Grada Otoka.</w:t>
      </w:r>
    </w:p>
    <w:p w14:paraId="409991E8" w14:textId="2D4C3BEF" w:rsidR="0066719C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Izmjenama i dopunama </w:t>
      </w:r>
      <w:r w:rsidR="00AA65EE">
        <w:rPr>
          <w:rFonts w:ascii="Times New Roman" w:hAnsi="Times New Roman" w:cs="Times New Roman"/>
          <w:sz w:val="24"/>
          <w:szCs w:val="24"/>
        </w:rPr>
        <w:t xml:space="preserve">tekuće donacije za </w:t>
      </w:r>
      <w:r>
        <w:rPr>
          <w:rFonts w:ascii="Times New Roman" w:hAnsi="Times New Roman" w:cs="Times New Roman"/>
          <w:sz w:val="24"/>
          <w:szCs w:val="24"/>
        </w:rPr>
        <w:t>DVD povećava se za 15.000,00 EUR-a.</w:t>
      </w:r>
    </w:p>
    <w:p w14:paraId="5B7ABD2F" w14:textId="77777777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439BD" w14:textId="680097F9" w:rsidR="007C723A" w:rsidRDefault="007C723A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Aktivnost: Otklanjanje posljedica </w:t>
      </w:r>
      <w:r w:rsidR="00000267">
        <w:rPr>
          <w:rFonts w:ascii="Times New Roman" w:hAnsi="Times New Roman" w:cs="Times New Roman"/>
          <w:sz w:val="24"/>
          <w:szCs w:val="24"/>
        </w:rPr>
        <w:t>orkanskog vjetra</w:t>
      </w:r>
    </w:p>
    <w:p w14:paraId="48DB890E" w14:textId="77777777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92AE5" w14:textId="3969558B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aktivnošću planira se otklanjanje štete koja je nastala na području Grada Otoka. </w:t>
      </w:r>
    </w:p>
    <w:p w14:paraId="35F286B2" w14:textId="7BF7DCF1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 usluge prikupljanja građevinskog otpada te čišćenja gradski ulica koje su stradale u nevremenu. U ovu aktivnost uključena je i nabava građevinskog materijala za kućanstva koja su stradala kao posljedica nevremena.</w:t>
      </w:r>
    </w:p>
    <w:p w14:paraId="5634399B" w14:textId="09E7E87F" w:rsidR="0066719C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iznose 1.626.500,00 EUR-a.</w:t>
      </w:r>
    </w:p>
    <w:p w14:paraId="3AEFDE89" w14:textId="77777777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172BD" w14:textId="45B928CF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Otklanjanje posljedica afričke svinjske kuge </w:t>
      </w:r>
    </w:p>
    <w:p w14:paraId="46A1B510" w14:textId="77777777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F59E5" w14:textId="6AF39A6A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programom sanira se šteta nastala na području Grada Otoka kao posljedica afričke svinjske kuge. Obuhvaća prikupljanje eutan</w:t>
      </w:r>
      <w:r w:rsidR="00D861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ziranih i živih svinja s područja Grada, te troškovi osoblja koji su radili na otklanjanju posljedica afričke svinjske kuge.</w:t>
      </w:r>
    </w:p>
    <w:p w14:paraId="0B41B341" w14:textId="7C38C3CA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iznose 40.000,00 EUR-a.</w:t>
      </w:r>
    </w:p>
    <w:p w14:paraId="44C03A0D" w14:textId="77777777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5C161" w14:textId="77777777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A3F4D" w14:textId="77777777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98EB1" w14:textId="77777777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508E9" w14:textId="77777777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7DABE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A54D8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00F45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376F7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0F19A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880E1" w14:textId="77777777" w:rsidR="00AA65EE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90C71" w14:textId="77777777" w:rsidR="00AA65EE" w:rsidRPr="00F428CF" w:rsidRDefault="00AA65EE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AD0EC" w14:textId="77777777" w:rsidR="001F2BCF" w:rsidRPr="00F428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4E591" w14:textId="77777777" w:rsidR="001F2B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2522F" w14:textId="77777777" w:rsidR="00AA65EE" w:rsidRPr="00F428CF" w:rsidRDefault="00AA65EE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181DA" w14:textId="77777777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5EE">
        <w:rPr>
          <w:rFonts w:ascii="Times New Roman" w:hAnsi="Times New Roman" w:cs="Times New Roman"/>
          <w:b/>
          <w:bCs/>
          <w:sz w:val="24"/>
          <w:szCs w:val="24"/>
        </w:rPr>
        <w:t>UPRAVNI ODJEL ZA FINANCIJE, GOSPODARSTVO I POLJOPRIVREDU</w:t>
      </w:r>
    </w:p>
    <w:p w14:paraId="389F584B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B15C1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Djelokrug</w:t>
      </w:r>
    </w:p>
    <w:p w14:paraId="484E6527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B736C" w14:textId="24EE426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 odjel za financije, gospodarstvo i poljoprivredu obavlja sljedeće upravne, stručne i druge poslove; poslovi planiranja, izrade i praćenja izvršenja Proračuna Grada; poslovi vođenja knjigovodstva te vođenja platnog prometa putem računa Grada; izrada kvartalnog, polugodišnjeg i godišnjeg izvještaja o izvršenju Proračuna; izrada plana nabave i izvješća o nabavi; vođenje registra ugovora; izrada ostalih zakonom propisanih izvještaja; nadzor proračunskih korisnika; vođenje evidencija gradske imovine; vođenje poslova osiguranja imovine; poslovi obračuna plaća radnika gradske uprave i izrada mjesečnih i godišnjih izvješća o radnicima i izvršenim isplatama; poslovi naplate gradskih prihoda uključujući i prisilnu naplatu; uspostavljanje, razvijanje i koordiniranje sustava financijskog upravljanja i kontrole; utvrđivanje i obračun šteta od elementarnih nepogoda i raspodjela sredstava pomoći, raspolaganje gradskom i državnom imovinom povjerenom Gradu na raspolaganje, stručni i drugi poslovi vezani za razvoj gospodarstva i poljoprivrede na području Grada, financijsko praćenje izvršenja provedbe EU projekata.</w:t>
      </w:r>
    </w:p>
    <w:p w14:paraId="3AD79914" w14:textId="77777777" w:rsidR="0066719C" w:rsidRPr="00F428CF" w:rsidRDefault="0066719C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85980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OPIS PROGRAMA:</w:t>
      </w:r>
    </w:p>
    <w:p w14:paraId="4D2E6E0C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 obuhvaća aktivnosti kojima se izvršavaju rashodi Upravnih odjela vezani za prava iz radnog odnosa službenika i tekući rashodi za potrebe odjela.</w:t>
      </w:r>
    </w:p>
    <w:p w14:paraId="0940A797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6A0E8B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CILJ PROGRAMA</w:t>
      </w:r>
    </w:p>
    <w:p w14:paraId="4FBCB74C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Osigurati redovito podmirivanje financijskih obveza prema službenicima i namještenicima odjela, redovan rad kao i poboljšanje rada odjela, održavanje i vođenje brige o poslovnim prostorima, instalacijama, opremi i uređajima neophodnim za rad gradske uprave.</w:t>
      </w:r>
    </w:p>
    <w:p w14:paraId="15D0BF6B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44C396D" w14:textId="77777777" w:rsidR="0066719C" w:rsidRPr="00AA65EE" w:rsidRDefault="0066719C" w:rsidP="006C7DE7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Aktivnost: Opći poslovi</w:t>
      </w:r>
    </w:p>
    <w:p w14:paraId="7B43BDFF" w14:textId="77777777" w:rsidR="0066719C" w:rsidRPr="00AA65EE" w:rsidRDefault="0066719C" w:rsidP="006C7DE7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Cilj ove aktivnosti je osigurati sredstva potrebna za službena putovanja i ostale naknade troškova zaposlenicima vezano uz službena putovanja, stručno usavršavanje, materijal i sredstva za čišćenje i održavanje zgrade gradske uprave, zatim osigurati sredstva za potrošnju električne energije i troškovi grijanja, troškovi zamjene auto guma službenih automobila, troškove usluga promidžbe i informiranja, troškove komunalnih usluga za zgradu gradske uprave, troškovi intelektualnih i računalnih usluga, troškovi članarina, pristojbi i naknada te naknada štete pravnim i fizičkim osobama.</w:t>
      </w:r>
    </w:p>
    <w:p w14:paraId="70DCD0B3" w14:textId="77777777" w:rsidR="0066719C" w:rsidRPr="00AA65EE" w:rsidRDefault="0066719C" w:rsidP="006C7DE7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3F66F9" w14:textId="2B899A72" w:rsidR="0066719C" w:rsidRDefault="0066719C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Ovom aktivnošću planirani rashodi su bili 511.335,00 EUR-a te su ovim Izmjenama i dopunama smanjeni  za 55.830,56 EUR-a.</w:t>
      </w:r>
      <w:r w:rsidR="003968D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Došlo je do raspodjele rashoda za plaće službenika i namještenika između odjela</w:t>
      </w:r>
      <w:r w:rsidR="00867F0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3005B6" w14:textId="77777777" w:rsidR="00867F01" w:rsidRDefault="00867F01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F324FD7" w14:textId="77777777" w:rsidR="00867F01" w:rsidRDefault="00867F01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90B83C" w14:textId="77777777" w:rsidR="00AA65EE" w:rsidRPr="00AA65EE" w:rsidRDefault="00AA65EE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5E59B7" w14:textId="689BB3ED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GLAVA 3:ADMINISTRATIVNO I TEHNIČKO OSOBLJE</w:t>
      </w:r>
    </w:p>
    <w:p w14:paraId="0F732BEB" w14:textId="35D1EB01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PROGRAM:TEKUĆI PROGRAM</w:t>
      </w:r>
    </w:p>
    <w:p w14:paraId="6FB8352A" w14:textId="77777777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27BE55" w14:textId="4D182820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 obuhvaća aktivnosti vezani za prava iz radnog odnosa službenika i namještenika.</w:t>
      </w:r>
    </w:p>
    <w:p w14:paraId="456CFBB4" w14:textId="77777777" w:rsid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Ovim programom planirani rashodi su bili 153.316,00 EUR-a. te su Izmjenama i dopunama smanjene za 34.100,00 EUR-a.</w:t>
      </w:r>
    </w:p>
    <w:p w14:paraId="11282FCD" w14:textId="77777777" w:rsidR="00867F01" w:rsidRDefault="00867F01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A49399" w14:textId="5D9C04B2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GLAVA 4: GOSPODARENJE GRADSKOM IMOVINOM</w:t>
      </w:r>
    </w:p>
    <w:p w14:paraId="67BF57C8" w14:textId="77777777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PROGRAM:TEKUĆI PROGRAM</w:t>
      </w:r>
    </w:p>
    <w:p w14:paraId="32976F98" w14:textId="77777777" w:rsidR="0066719C" w:rsidRPr="005B3D5B" w:rsidRDefault="0066719C" w:rsidP="006C7DE7">
      <w:pPr>
        <w:spacing w:after="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76A0EF2F" w14:textId="77777777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 obuhvaća aktivnosti kojima se izvršavaju rashodi Upravnog odjela. U 2023. godini u okviru Tekućeg programa planirane su  aktivnosti.</w:t>
      </w:r>
    </w:p>
    <w:p w14:paraId="6BFD3A95" w14:textId="77777777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22D0BF" w14:textId="229B89D4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Tekući program: Građevinski objekti</w:t>
      </w:r>
    </w:p>
    <w:p w14:paraId="4BAB58D3" w14:textId="0F6959E2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Ovim programom planirani su rashodi u iznosu 25.964,00 EUR-a te je ovim Izmjenama i dopunama povećana za 23.000,00. Povećanje se donosi na sanaciju štete nastale na igralištu s umjetnom travom.</w:t>
      </w:r>
    </w:p>
    <w:p w14:paraId="7AE22DC6" w14:textId="77777777" w:rsidR="00246EAC" w:rsidRPr="00AA65EE" w:rsidRDefault="00246EAC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7A7C99" w14:textId="3E28FA16" w:rsidR="00246EAC" w:rsidRDefault="00246EAC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Aktivnost: Građevinski objekti</w:t>
      </w:r>
    </w:p>
    <w:p w14:paraId="3D932967" w14:textId="76763395" w:rsidR="00333D44" w:rsidRPr="00AA65EE" w:rsidRDefault="00333D44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Planirani rashodi bili su 1.173.923,43 EUR-a, ovim Izmjenama i dopunama došlo je do smanjenja rashoda za 73.030,90 EUR-a.</w:t>
      </w:r>
    </w:p>
    <w:p w14:paraId="50D60773" w14:textId="42695DC2" w:rsidR="008276E7" w:rsidRDefault="008276E7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Grad Otok s obzirom na elementarnu nepogodu </w:t>
      </w:r>
      <w:r w:rsidR="00D8613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 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rekonstrukcije staze na groblju</w:t>
      </w:r>
      <w:r w:rsidR="00D8613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će se realizirati u planirati u proračunu za 2024. godinu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7359F39" w14:textId="64B9ACE0" w:rsidR="006E227D" w:rsidRDefault="006E227D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Povećavaju se rashodi za sanaciju građevinskih objekata zbog posljedica olujnog nevremena a odnosi se na : Poduzetnički inkubator 52.000,00 EUR-a</w:t>
      </w:r>
    </w:p>
    <w:p w14:paraId="2CFEE513" w14:textId="63CA5D3E" w:rsidR="006E227D" w:rsidRDefault="006E227D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Dom kulture 5.500,00 EUR-a</w:t>
      </w:r>
    </w:p>
    <w:p w14:paraId="62AD308E" w14:textId="25676570" w:rsidR="006E227D" w:rsidRDefault="006E227D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Dječji vrtić   11.000,00 EUR-a</w:t>
      </w:r>
    </w:p>
    <w:p w14:paraId="033B248F" w14:textId="4EB98F02" w:rsidR="006E227D" w:rsidRPr="00AA65EE" w:rsidRDefault="006E227D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Smanjeni su rashodi za sanaciju grobljanske kapela za 66.274,90 EUR-a radi neplaniranih rashoda nastalih uslijed olujnog nevremena.</w:t>
      </w:r>
    </w:p>
    <w:p w14:paraId="5528A64B" w14:textId="03236FB2" w:rsidR="00246EAC" w:rsidRPr="00AA65EE" w:rsidRDefault="00246EAC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Aktivnost: Postrojenja i oprema</w:t>
      </w:r>
    </w:p>
    <w:p w14:paraId="298BD12C" w14:textId="651DCF9C" w:rsidR="00246EAC" w:rsidRPr="00AA65EE" w:rsidRDefault="00246EAC" w:rsidP="006C7DE7">
      <w:pPr>
        <w:jc w:val="both"/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Planirani rashodi iznosili su 18.609,00 EUR-a, te su ovim Izmjenama i dopunama povećani za 149.250.00 EUR-a. Povećanje se odnosi na nabavu stambenog kontejnera</w:t>
      </w:r>
      <w:r w:rsidR="00D8613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 socijalno ugroženu obitelj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te opremanje sportske građevine Nk Otoka.</w:t>
      </w:r>
    </w:p>
    <w:sectPr w:rsidR="00246EAC" w:rsidRPr="00AA65EE" w:rsidSect="00F30148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9"/>
    <w:rsid w:val="00000267"/>
    <w:rsid w:val="00061ED5"/>
    <w:rsid w:val="00125B95"/>
    <w:rsid w:val="001868B8"/>
    <w:rsid w:val="001F2BCF"/>
    <w:rsid w:val="00206B55"/>
    <w:rsid w:val="00246EAC"/>
    <w:rsid w:val="00333D44"/>
    <w:rsid w:val="003968D7"/>
    <w:rsid w:val="003A0486"/>
    <w:rsid w:val="00467831"/>
    <w:rsid w:val="0051217F"/>
    <w:rsid w:val="0051595F"/>
    <w:rsid w:val="005A0347"/>
    <w:rsid w:val="005B3D5B"/>
    <w:rsid w:val="005D1336"/>
    <w:rsid w:val="0066719C"/>
    <w:rsid w:val="006C7DE7"/>
    <w:rsid w:val="006D6739"/>
    <w:rsid w:val="006E227D"/>
    <w:rsid w:val="00731740"/>
    <w:rsid w:val="007C723A"/>
    <w:rsid w:val="008209A9"/>
    <w:rsid w:val="008276E7"/>
    <w:rsid w:val="00867F01"/>
    <w:rsid w:val="008D632D"/>
    <w:rsid w:val="009C6840"/>
    <w:rsid w:val="009F7B63"/>
    <w:rsid w:val="00AA65EE"/>
    <w:rsid w:val="00AD7236"/>
    <w:rsid w:val="00B154CA"/>
    <w:rsid w:val="00B66BB9"/>
    <w:rsid w:val="00D20DC6"/>
    <w:rsid w:val="00D86137"/>
    <w:rsid w:val="00DB09B0"/>
    <w:rsid w:val="00DE7072"/>
    <w:rsid w:val="00E101C0"/>
    <w:rsid w:val="00E52BF9"/>
    <w:rsid w:val="00F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4783"/>
  <w15:chartTrackingRefBased/>
  <w15:docId w15:val="{40758181-F516-424B-BFC4-6C0FA859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C7DE7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6C7DE7"/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F7C8641F3C4A1E97625746005D9B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2CD22D-7980-47FA-ACC9-0CDCD750D0F6}"/>
      </w:docPartPr>
      <w:docPartBody>
        <w:p w:rsidR="0090037D" w:rsidRDefault="006552A0" w:rsidP="006552A0">
          <w:pPr>
            <w:pStyle w:val="A4F7C8641F3C4A1E97625746005D9B2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A0"/>
    <w:rsid w:val="002536F6"/>
    <w:rsid w:val="00386D76"/>
    <w:rsid w:val="006552A0"/>
    <w:rsid w:val="0090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4F7C8641F3C4A1E97625746005D9B2E">
    <w:name w:val="A4F7C8641F3C4A1E97625746005D9B2E"/>
    <w:rsid w:val="00655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9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II. Izmjena i dopuna Proračuna Grada Otoka za 2023.g.</dc:title>
  <dc:subject/>
  <dc:creator>Berislav Vuković</dc:creator>
  <cp:keywords/>
  <dc:description/>
  <cp:lastModifiedBy>Berislav Vuković</cp:lastModifiedBy>
  <cp:revision>19</cp:revision>
  <dcterms:created xsi:type="dcterms:W3CDTF">2023-10-05T09:15:00Z</dcterms:created>
  <dcterms:modified xsi:type="dcterms:W3CDTF">2023-10-10T09:23:00Z</dcterms:modified>
</cp:coreProperties>
</file>