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1D" w:rsidRPr="003A6D1D" w:rsidRDefault="0070220B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Izvori za prove</w:t>
      </w:r>
      <w:r w:rsidR="003A6D1D" w:rsidRPr="003A6D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dbu testiranja: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OPĆI DIO: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sz w:val="24"/>
          <w:szCs w:val="24"/>
          <w:lang w:eastAsia="hr-HR"/>
        </w:rPr>
        <w:t>1.Statut Grada Otoka(Službeni vjesnik Vukovarsko-srijemske županije broj 13/09 i 14/13),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sz w:val="24"/>
          <w:szCs w:val="24"/>
          <w:lang w:eastAsia="hr-HR"/>
        </w:rPr>
        <w:t>2.Zakon o općem upravnom postupku (NN, broj 47/09),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sz w:val="24"/>
          <w:szCs w:val="24"/>
          <w:lang w:eastAsia="hr-HR"/>
        </w:rPr>
        <w:t>3.Zakon o lokalnoj i područnoj (regionalnoj) samoupravi, (NN, broj 33/01, 60/01, 129/05, 109/07, 125/08, 36/09, 36/09, 150/11, 144/12, 19/13, 137/15, 123/17.),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sz w:val="24"/>
          <w:szCs w:val="24"/>
          <w:lang w:eastAsia="hr-HR"/>
        </w:rPr>
        <w:t>4.Zakon o službenicima i namještenicima u lokalnoj i područnoj(regionalnoj) samoupravi, (NN, broj 86/08, 61/11, 03/18).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POSEBNI DIO: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sz w:val="24"/>
          <w:szCs w:val="24"/>
          <w:lang w:eastAsia="hr-HR"/>
        </w:rPr>
        <w:t>1.Zakon o proračunu (NN, broj 87/08, 136/12 i 15/15)</w:t>
      </w:r>
    </w:p>
    <w:p w:rsidR="003A6D1D" w:rsidRPr="003A6D1D" w:rsidRDefault="003A6D1D" w:rsidP="003A6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proračunskom računovodstvu i računskom planu (NN, broj 124/14, 115/15 i 87/16)</w:t>
      </w:r>
    </w:p>
    <w:p w:rsidR="003A6D1D" w:rsidRPr="003A6D1D" w:rsidRDefault="003A6D1D" w:rsidP="003A6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financiranju jedinica lokalne i područne(regionalne) samouprave (NN, broj 127/17)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 se provodi samo s kandidatima koji su ostvarili najmanje 50% na provedenom pisanom testiranju.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kandidat, koji nije pristupio prethodnoj provjeri znanja i sposobnosti, povukao prijavu na Oglas.</w:t>
      </w:r>
    </w:p>
    <w:p w:rsidR="003A6D1D" w:rsidRPr="003A6D1D" w:rsidRDefault="003A6D1D" w:rsidP="003A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6D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prethodnu provjeru znanja i sposobnosti ponijeti osobnu iskaznicu i kemijsku olovku</w:t>
      </w:r>
    </w:p>
    <w:p w:rsidR="000547A1" w:rsidRDefault="000547A1"/>
    <w:sectPr w:rsidR="000547A1" w:rsidSect="0005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088A"/>
    <w:multiLevelType w:val="multilevel"/>
    <w:tmpl w:val="52A4D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6D1D"/>
    <w:rsid w:val="000547A1"/>
    <w:rsid w:val="003A6D1D"/>
    <w:rsid w:val="006936D5"/>
    <w:rsid w:val="0070220B"/>
    <w:rsid w:val="00A4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A6D1D"/>
    <w:rPr>
      <w:b/>
      <w:bCs/>
    </w:rPr>
  </w:style>
  <w:style w:type="character" w:styleId="Emphasis">
    <w:name w:val="Emphasis"/>
    <w:basedOn w:val="DefaultParagraphFont"/>
    <w:uiPriority w:val="20"/>
    <w:qFormat/>
    <w:rsid w:val="003A6D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2000</dc:creator>
  <cp:lastModifiedBy>hp 2000</cp:lastModifiedBy>
  <cp:revision>2</cp:revision>
  <dcterms:created xsi:type="dcterms:W3CDTF">2020-08-07T13:04:00Z</dcterms:created>
  <dcterms:modified xsi:type="dcterms:W3CDTF">2020-08-08T14:08:00Z</dcterms:modified>
</cp:coreProperties>
</file>